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71" w:rsidRPr="00204804" w:rsidRDefault="00C01F71" w:rsidP="00960BAA">
      <w:pPr>
        <w:spacing w:after="0"/>
        <w:ind w:left="2124" w:firstLine="708"/>
        <w:jc w:val="center"/>
        <w:rPr>
          <w:b/>
          <w:sz w:val="32"/>
          <w:szCs w:val="32"/>
        </w:rPr>
      </w:pPr>
      <w:r w:rsidRPr="00204804">
        <w:rPr>
          <w:b/>
          <w:sz w:val="32"/>
          <w:szCs w:val="32"/>
        </w:rPr>
        <w:t>Ulotka informacyjna</w:t>
      </w:r>
      <w:r w:rsidR="00960BAA">
        <w:rPr>
          <w:b/>
          <w:sz w:val="32"/>
          <w:szCs w:val="32"/>
        </w:rPr>
        <w:tab/>
      </w:r>
      <w:r w:rsidR="00960BAA">
        <w:rPr>
          <w:b/>
          <w:sz w:val="32"/>
          <w:szCs w:val="32"/>
        </w:rPr>
        <w:tab/>
      </w:r>
      <w:r w:rsidR="00960BAA">
        <w:rPr>
          <w:noProof/>
          <w:lang w:eastAsia="pl-PL"/>
        </w:rPr>
        <w:drawing>
          <wp:inline distT="0" distB="0" distL="0" distR="0">
            <wp:extent cx="1368152" cy="760341"/>
            <wp:effectExtent l="0" t="0" r="3810" b="1905"/>
            <wp:docPr id="4" name="Picture 2" descr="D:\!!!pfron\graficzne\ksiega_tozsamosci\grafiki_skladowe\log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:\!!!pfron\graficzne\ksiega_tozsamosci\grafiki_skladowe\logo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52" cy="76034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04804" w:rsidRDefault="004D4977" w:rsidP="00960BAA">
      <w:pPr>
        <w:spacing w:after="0"/>
        <w:jc w:val="center"/>
        <w:rPr>
          <w:b/>
          <w:sz w:val="24"/>
          <w:szCs w:val="24"/>
        </w:rPr>
      </w:pPr>
      <w:r w:rsidRPr="00204804">
        <w:rPr>
          <w:b/>
          <w:sz w:val="24"/>
          <w:szCs w:val="24"/>
        </w:rPr>
        <w:t>Pilotażowy program „ABSOLWENT”</w:t>
      </w:r>
    </w:p>
    <w:p w:rsidR="00204804" w:rsidRPr="00204804" w:rsidRDefault="00204804" w:rsidP="00960BAA">
      <w:pPr>
        <w:spacing w:after="0"/>
        <w:jc w:val="center"/>
        <w:rPr>
          <w:b/>
          <w:sz w:val="24"/>
          <w:szCs w:val="24"/>
        </w:rPr>
      </w:pPr>
      <w:r w:rsidRPr="00204804">
        <w:rPr>
          <w:b/>
          <w:sz w:val="24"/>
          <w:szCs w:val="24"/>
        </w:rPr>
        <w:t>zatwierdzony uchwałą nr 12/2016 Rady Nadzorczej Państwowego Funduszu Rehabi</w:t>
      </w:r>
      <w:r w:rsidR="000B7F90">
        <w:rPr>
          <w:b/>
          <w:sz w:val="24"/>
          <w:szCs w:val="24"/>
        </w:rPr>
        <w:t xml:space="preserve">litacji Osób Niepełnosprawnych </w:t>
      </w:r>
      <w:r w:rsidRPr="00204804">
        <w:rPr>
          <w:b/>
          <w:sz w:val="24"/>
          <w:szCs w:val="24"/>
        </w:rPr>
        <w:t xml:space="preserve">z dnia </w:t>
      </w:r>
      <w:r w:rsidRPr="00204804">
        <w:rPr>
          <w:rFonts w:eastAsia="Times New Roman" w:cs="Times New Roman"/>
          <w:b/>
          <w:sz w:val="24"/>
          <w:szCs w:val="24"/>
          <w:lang w:eastAsia="pl-PL"/>
        </w:rPr>
        <w:t>8 grudnia 2016 r.</w:t>
      </w:r>
    </w:p>
    <w:p w:rsidR="00C01F71" w:rsidRPr="004D4977" w:rsidRDefault="00C01F71" w:rsidP="00204804">
      <w:pPr>
        <w:rPr>
          <w:b/>
          <w:sz w:val="24"/>
          <w:szCs w:val="24"/>
        </w:rPr>
      </w:pPr>
    </w:p>
    <w:p w:rsidR="00CC66B2" w:rsidRPr="004D4977" w:rsidRDefault="004D4977" w:rsidP="004D4977">
      <w:pPr>
        <w:pStyle w:val="NormalnyWeb"/>
        <w:tabs>
          <w:tab w:val="left" w:pos="284"/>
        </w:tabs>
        <w:spacing w:before="120" w:after="120"/>
        <w:jc w:val="both"/>
        <w:rPr>
          <w:rFonts w:asciiTheme="minorHAnsi" w:hAnsiTheme="minorHAnsi"/>
        </w:rPr>
      </w:pPr>
      <w:r w:rsidRPr="00633004">
        <w:rPr>
          <w:rFonts w:asciiTheme="minorHAnsi" w:hAnsiTheme="minorHAnsi"/>
          <w:bCs/>
        </w:rPr>
        <w:t>Celem programu</w:t>
      </w:r>
      <w:r w:rsidRPr="004D4977">
        <w:rPr>
          <w:rFonts w:asciiTheme="minorHAnsi" w:hAnsiTheme="minorHAnsi"/>
          <w:bCs/>
        </w:rPr>
        <w:t xml:space="preserve"> ,,ABSOLWENT” jest umożliwienie wejścia na rynek pracy osób niepełnosprawnych posiadających wykształcenie wyższe </w:t>
      </w:r>
      <w:r w:rsidR="00140E7A">
        <w:rPr>
          <w:rFonts w:asciiTheme="minorHAnsi" w:hAnsiTheme="minorHAnsi"/>
        </w:rPr>
        <w:t>lub realizujących</w:t>
      </w:r>
      <w:r w:rsidRPr="004D4977">
        <w:rPr>
          <w:rFonts w:asciiTheme="minorHAnsi" w:hAnsiTheme="minorHAnsi"/>
        </w:rPr>
        <w:t xml:space="preserve"> ostatni rok nauki w szkole wyższej</w:t>
      </w:r>
      <w:r w:rsidR="00054CA9">
        <w:rPr>
          <w:rFonts w:asciiTheme="minorHAnsi" w:hAnsiTheme="minorHAnsi"/>
        </w:rPr>
        <w:t>.</w:t>
      </w:r>
    </w:p>
    <w:p w:rsidR="004D4977" w:rsidRPr="00885C9B" w:rsidRDefault="00140E7A" w:rsidP="004D4977">
      <w:pPr>
        <w:pStyle w:val="NormalnyWeb"/>
        <w:tabs>
          <w:tab w:val="left" w:pos="284"/>
        </w:tabs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 programu będzie realizowany</w:t>
      </w:r>
      <w:r w:rsidR="004D4977" w:rsidRPr="00885C9B">
        <w:rPr>
          <w:rFonts w:asciiTheme="minorHAnsi" w:hAnsiTheme="minorHAnsi"/>
        </w:rPr>
        <w:t xml:space="preserve"> poprzez kompleksowe i indywidualnie wsparcie beneficjentów ostatecznych programu w podnoszeniu kwalifikacji zawodowych. </w:t>
      </w:r>
    </w:p>
    <w:p w:rsidR="00257495" w:rsidRDefault="00B807FF" w:rsidP="006C587D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 w:cs="Arial"/>
          <w:sz w:val="24"/>
          <w:szCs w:val="24"/>
        </w:rPr>
      </w:pPr>
      <w:r w:rsidRPr="00EE6B5F">
        <w:rPr>
          <w:rFonts w:ascii="Calibri" w:hAnsi="Calibri"/>
          <w:b/>
          <w:sz w:val="24"/>
          <w:szCs w:val="24"/>
        </w:rPr>
        <w:t>UWAGA!</w:t>
      </w:r>
      <w:r w:rsidR="00222325">
        <w:rPr>
          <w:rFonts w:ascii="Calibri" w:hAnsi="Calibri"/>
          <w:sz w:val="24"/>
          <w:szCs w:val="24"/>
        </w:rPr>
        <w:tab/>
      </w:r>
      <w:r w:rsidRPr="00EE6B5F">
        <w:rPr>
          <w:rFonts w:ascii="Calibri" w:hAnsi="Calibri"/>
          <w:sz w:val="24"/>
          <w:szCs w:val="24"/>
          <w:u w:val="single"/>
        </w:rPr>
        <w:t>Program realizowany jest w trybie konkursów ogłaszanych przez Zarząd PFRON</w:t>
      </w:r>
      <w:r w:rsidRPr="00EE6B5F">
        <w:rPr>
          <w:rFonts w:ascii="Calibri" w:hAnsi="Calibri"/>
          <w:sz w:val="24"/>
          <w:szCs w:val="24"/>
        </w:rPr>
        <w:t>.</w:t>
      </w:r>
      <w:r w:rsidR="00204EAE">
        <w:rPr>
          <w:rFonts w:ascii="Calibri" w:hAnsi="Calibri" w:cs="Arial"/>
          <w:sz w:val="24"/>
          <w:szCs w:val="24"/>
        </w:rPr>
        <w:t xml:space="preserve"> Ogłoszenia</w:t>
      </w:r>
      <w:r w:rsidR="00140E7A">
        <w:rPr>
          <w:rFonts w:ascii="Calibri" w:hAnsi="Calibri" w:cs="Arial"/>
          <w:sz w:val="24"/>
          <w:szCs w:val="24"/>
        </w:rPr>
        <w:t xml:space="preserve"> o konkursach zamieszcza</w:t>
      </w:r>
      <w:r w:rsidR="00EE6B5F" w:rsidRPr="00EE6B5F">
        <w:rPr>
          <w:rFonts w:ascii="Calibri" w:hAnsi="Calibri" w:cs="Arial"/>
          <w:sz w:val="24"/>
          <w:szCs w:val="24"/>
        </w:rPr>
        <w:t xml:space="preserve">ne </w:t>
      </w:r>
      <w:r w:rsidR="00204EAE">
        <w:rPr>
          <w:rFonts w:ascii="Calibri" w:hAnsi="Calibri" w:cs="Arial"/>
          <w:sz w:val="24"/>
          <w:szCs w:val="24"/>
        </w:rPr>
        <w:t xml:space="preserve">są </w:t>
      </w:r>
      <w:r w:rsidR="00EE6B5F" w:rsidRPr="00EE6B5F">
        <w:rPr>
          <w:rFonts w:ascii="Calibri" w:hAnsi="Calibri" w:cs="Arial"/>
          <w:sz w:val="24"/>
          <w:szCs w:val="24"/>
        </w:rPr>
        <w:t>w Biuletynie Informacji Publicznej, w siedzibie PFRON oraz na stronie internetowej PFRON</w:t>
      </w:r>
      <w:r w:rsidR="00885C9B">
        <w:rPr>
          <w:rFonts w:ascii="Calibri" w:hAnsi="Calibri" w:cs="Arial"/>
          <w:sz w:val="24"/>
          <w:szCs w:val="24"/>
        </w:rPr>
        <w:t xml:space="preserve"> </w:t>
      </w:r>
      <w:hyperlink r:id="rId8" w:history="1">
        <w:r w:rsidR="00885C9B" w:rsidRPr="00857ADF">
          <w:rPr>
            <w:rStyle w:val="Hipercze"/>
            <w:rFonts w:ascii="Calibri" w:hAnsi="Calibri" w:cs="Arial"/>
            <w:sz w:val="24"/>
            <w:szCs w:val="24"/>
          </w:rPr>
          <w:t>www.pfron.org.pl</w:t>
        </w:r>
      </w:hyperlink>
      <w:r w:rsidR="00EE6B5F" w:rsidRPr="00EE6B5F">
        <w:rPr>
          <w:rFonts w:ascii="Calibri" w:hAnsi="Calibri" w:cs="Arial"/>
          <w:sz w:val="24"/>
          <w:szCs w:val="24"/>
        </w:rPr>
        <w:t>.</w:t>
      </w:r>
    </w:p>
    <w:p w:rsidR="00BF11A8" w:rsidRDefault="00BF11A8" w:rsidP="006C587D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 w:cs="Arial"/>
          <w:b/>
          <w:color w:val="FF0000"/>
          <w:sz w:val="24"/>
          <w:szCs w:val="24"/>
        </w:rPr>
      </w:pPr>
    </w:p>
    <w:p w:rsidR="00D0321D" w:rsidRPr="00DC011F" w:rsidRDefault="00BF11A8" w:rsidP="00D0321D">
      <w:pPr>
        <w:tabs>
          <w:tab w:val="left" w:pos="1134"/>
        </w:tabs>
        <w:spacing w:after="0"/>
        <w:ind w:left="1134" w:hanging="1134"/>
        <w:jc w:val="both"/>
        <w:rPr>
          <w:rFonts w:eastAsia="Calibri" w:cs="Times New Roman"/>
          <w:b/>
          <w:sz w:val="24"/>
          <w:szCs w:val="24"/>
        </w:rPr>
      </w:pPr>
      <w:r w:rsidRPr="00BF11A8">
        <w:rPr>
          <w:rFonts w:cs="Arial"/>
          <w:b/>
          <w:color w:val="FF0000"/>
          <w:sz w:val="24"/>
          <w:szCs w:val="24"/>
        </w:rPr>
        <w:t>UWAGA!</w:t>
      </w:r>
      <w:r w:rsidRPr="00BF11A8">
        <w:rPr>
          <w:rFonts w:cs="Arial"/>
          <w:b/>
          <w:color w:val="FF0000"/>
          <w:sz w:val="24"/>
          <w:szCs w:val="24"/>
        </w:rPr>
        <w:tab/>
      </w:r>
      <w:r w:rsidRPr="00DC011F">
        <w:rPr>
          <w:rFonts w:cs="Arial"/>
          <w:b/>
          <w:sz w:val="24"/>
          <w:szCs w:val="24"/>
        </w:rPr>
        <w:t xml:space="preserve">Aktualnie z dniem 28 kwietnia 2017 roku ogłoszony został </w:t>
      </w:r>
      <w:r w:rsidRPr="00DC011F">
        <w:rPr>
          <w:rFonts w:eastAsia="Calibri" w:cs="Times New Roman"/>
          <w:b/>
          <w:sz w:val="24"/>
          <w:szCs w:val="24"/>
        </w:rPr>
        <w:t>konkursu w ramach pi</w:t>
      </w:r>
      <w:r w:rsidR="00D0321D" w:rsidRPr="00DC011F">
        <w:rPr>
          <w:rFonts w:eastAsia="Calibri" w:cs="Times New Roman"/>
          <w:b/>
          <w:sz w:val="24"/>
          <w:szCs w:val="24"/>
        </w:rPr>
        <w:t>lotażowego programu „ABSOLWENT”.</w:t>
      </w:r>
    </w:p>
    <w:p w:rsidR="00BF11A8" w:rsidRPr="00DC011F" w:rsidRDefault="00D0321D" w:rsidP="00D0321D">
      <w:pPr>
        <w:tabs>
          <w:tab w:val="left" w:pos="1134"/>
        </w:tabs>
        <w:spacing w:after="0"/>
        <w:ind w:left="1134" w:hanging="1134"/>
        <w:jc w:val="both"/>
        <w:rPr>
          <w:rFonts w:eastAsia="Calibri" w:cs="Times New Roman"/>
          <w:b/>
          <w:sz w:val="24"/>
          <w:szCs w:val="24"/>
        </w:rPr>
      </w:pPr>
      <w:r w:rsidRPr="00DC011F">
        <w:rPr>
          <w:rFonts w:cs="Arial"/>
          <w:b/>
          <w:color w:val="FF0000"/>
          <w:sz w:val="24"/>
          <w:szCs w:val="24"/>
        </w:rPr>
        <w:tab/>
      </w:r>
      <w:r w:rsidRPr="00DC011F">
        <w:rPr>
          <w:rFonts w:cs="Times New Roman"/>
          <w:b/>
          <w:sz w:val="24"/>
          <w:szCs w:val="24"/>
        </w:rPr>
        <w:t xml:space="preserve">Wnioski </w:t>
      </w:r>
      <w:r w:rsidRPr="00DC011F">
        <w:rPr>
          <w:rFonts w:eastAsia="Calibri" w:cs="Times New Roman"/>
          <w:b/>
          <w:sz w:val="24"/>
          <w:szCs w:val="24"/>
        </w:rPr>
        <w:t xml:space="preserve">w ramach </w:t>
      </w:r>
      <w:r w:rsidR="00DC011F" w:rsidRPr="00DC011F">
        <w:rPr>
          <w:rFonts w:eastAsia="Calibri" w:cs="Times New Roman"/>
          <w:b/>
          <w:sz w:val="24"/>
          <w:szCs w:val="24"/>
        </w:rPr>
        <w:t xml:space="preserve">konkursu </w:t>
      </w:r>
      <w:r w:rsidRPr="00DC011F">
        <w:rPr>
          <w:rFonts w:cs="Times New Roman"/>
          <w:b/>
          <w:sz w:val="24"/>
          <w:szCs w:val="24"/>
        </w:rPr>
        <w:t>mogą być składane do dnia 30 czerwca 2017 roku.</w:t>
      </w:r>
    </w:p>
    <w:p w:rsidR="00504919" w:rsidRPr="00A05A98" w:rsidRDefault="00FD1648" w:rsidP="006C587D">
      <w:pPr>
        <w:pStyle w:val="Akapitzlist"/>
        <w:numPr>
          <w:ilvl w:val="0"/>
          <w:numId w:val="9"/>
        </w:numPr>
        <w:tabs>
          <w:tab w:val="left" w:pos="426"/>
        </w:tabs>
        <w:spacing w:before="360" w:after="240" w:line="240" w:lineRule="auto"/>
        <w:ind w:left="284" w:hanging="284"/>
        <w:rPr>
          <w:b/>
          <w:sz w:val="28"/>
          <w:szCs w:val="28"/>
        </w:rPr>
      </w:pPr>
      <w:r w:rsidRPr="00A05A98">
        <w:rPr>
          <w:b/>
          <w:bCs/>
          <w:spacing w:val="10"/>
          <w:sz w:val="28"/>
          <w:szCs w:val="28"/>
        </w:rPr>
        <w:t xml:space="preserve">Kto </w:t>
      </w:r>
      <w:r w:rsidR="006C587D">
        <w:rPr>
          <w:b/>
          <w:bCs/>
          <w:spacing w:val="10"/>
          <w:sz w:val="28"/>
          <w:szCs w:val="28"/>
        </w:rPr>
        <w:t>może</w:t>
      </w:r>
      <w:r w:rsidRPr="00A05A98">
        <w:rPr>
          <w:b/>
          <w:bCs/>
          <w:spacing w:val="10"/>
          <w:sz w:val="28"/>
          <w:szCs w:val="28"/>
        </w:rPr>
        <w:t xml:space="preserve"> otrzymać dofinansowanie z PFRON</w:t>
      </w:r>
    </w:p>
    <w:p w:rsidR="004D4977" w:rsidRPr="00A05A98" w:rsidRDefault="008F3510" w:rsidP="000B7F90">
      <w:pPr>
        <w:tabs>
          <w:tab w:val="left" w:pos="284"/>
        </w:tabs>
        <w:spacing w:before="120" w:after="120" w:line="240" w:lineRule="auto"/>
        <w:jc w:val="both"/>
        <w:rPr>
          <w:sz w:val="24"/>
          <w:szCs w:val="24"/>
        </w:rPr>
      </w:pPr>
      <w:r w:rsidRPr="00A05A98">
        <w:rPr>
          <w:sz w:val="24"/>
          <w:szCs w:val="24"/>
        </w:rPr>
        <w:t>Wnioskodawcami w ramach programu (tj. podmiotami uprawnionymi do ubiegania się o przyznanie pomocy finansowej) są szkoły wyższe, organizacje pozarządowe bądź partnerstwa szkół wyższych z organizacjami pozarządowymi, które spełniają warunki uczestnictwa w programie oraz warunki określone w ogłoszeniu o konkursie.</w:t>
      </w:r>
    </w:p>
    <w:p w:rsidR="00A05A98" w:rsidRPr="00A05A98" w:rsidRDefault="00A05A98" w:rsidP="006C587D">
      <w:pPr>
        <w:tabs>
          <w:tab w:val="left" w:pos="0"/>
          <w:tab w:val="left" w:pos="1134"/>
        </w:tabs>
        <w:spacing w:before="120" w:after="120" w:line="240" w:lineRule="auto"/>
        <w:jc w:val="both"/>
        <w:rPr>
          <w:sz w:val="24"/>
          <w:szCs w:val="24"/>
        </w:rPr>
      </w:pPr>
      <w:r w:rsidRPr="00A05A98">
        <w:rPr>
          <w:sz w:val="24"/>
          <w:szCs w:val="24"/>
        </w:rPr>
        <w:t>Szkoły wyższe mogą realizować program samodzielnie, za pośrednictwem własnych biur karier lub własnych Biur ds. Osób Niepełnosprawnych lub korzystając z usług agencji zatrudnienia.</w:t>
      </w:r>
    </w:p>
    <w:p w:rsidR="0014072A" w:rsidRPr="00A05A98" w:rsidRDefault="000734F5" w:rsidP="0064491E">
      <w:pPr>
        <w:tabs>
          <w:tab w:val="num" w:pos="426"/>
          <w:tab w:val="left" w:pos="993"/>
        </w:tabs>
        <w:spacing w:before="60" w:after="60" w:line="240" w:lineRule="auto"/>
        <w:ind w:left="993" w:hanging="99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5A98">
        <w:rPr>
          <w:rFonts w:cs="Arial"/>
          <w:sz w:val="24"/>
          <w:szCs w:val="24"/>
          <w:u w:val="single"/>
        </w:rPr>
        <w:t>Uwaga!</w:t>
      </w:r>
      <w:r w:rsidRPr="00A05A98">
        <w:rPr>
          <w:rFonts w:cs="Arial"/>
          <w:sz w:val="24"/>
          <w:szCs w:val="24"/>
        </w:rPr>
        <w:tab/>
        <w:t>Warunkiem złożenia wniosku</w:t>
      </w:r>
      <w:r w:rsidR="006C587D">
        <w:rPr>
          <w:rFonts w:cs="Arial"/>
          <w:sz w:val="24"/>
          <w:szCs w:val="24"/>
        </w:rPr>
        <w:t>,</w:t>
      </w:r>
      <w:r w:rsidRPr="00A05A98">
        <w:rPr>
          <w:rFonts w:cs="Arial"/>
          <w:sz w:val="24"/>
          <w:szCs w:val="24"/>
        </w:rPr>
        <w:t xml:space="preserve"> w przypadku </w:t>
      </w:r>
      <w:r w:rsidRPr="00A05A98">
        <w:rPr>
          <w:rFonts w:eastAsia="Times New Roman" w:cs="Times New Roman"/>
          <w:sz w:val="24"/>
          <w:szCs w:val="24"/>
          <w:lang w:eastAsia="pl-PL"/>
        </w:rPr>
        <w:t>organizacji pozarządowej</w:t>
      </w:r>
      <w:r w:rsidR="006C587D">
        <w:rPr>
          <w:rFonts w:eastAsia="Times New Roman" w:cs="Times New Roman"/>
          <w:sz w:val="24"/>
          <w:szCs w:val="24"/>
          <w:lang w:eastAsia="pl-PL"/>
        </w:rPr>
        <w:t>,</w:t>
      </w:r>
      <w:r w:rsidRPr="00A05A98">
        <w:rPr>
          <w:rFonts w:eastAsia="Times New Roman" w:cs="Times New Roman"/>
          <w:sz w:val="24"/>
          <w:szCs w:val="24"/>
          <w:lang w:eastAsia="pl-PL"/>
        </w:rPr>
        <w:t xml:space="preserve"> jest statutowy zapis o prowadzeniu działań na rzecz osób niepełnosprawnych.</w:t>
      </w:r>
    </w:p>
    <w:p w:rsidR="00ED4C20" w:rsidRPr="00A05A98" w:rsidRDefault="00ED4C20" w:rsidP="000B7F90">
      <w:pPr>
        <w:tabs>
          <w:tab w:val="num" w:pos="0"/>
        </w:tabs>
        <w:spacing w:before="120" w:after="6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5A98">
        <w:rPr>
          <w:rFonts w:eastAsia="Times New Roman" w:cs="Times New Roman"/>
          <w:sz w:val="24"/>
          <w:szCs w:val="24"/>
          <w:lang w:eastAsia="pl-PL"/>
        </w:rPr>
        <w:t>W przypadku terenowych jednostek organizacyjnych organizacji pozarządowej, które nie posiadają osobowości prawnej (np. koła, oddziały), Wnioskodawcą jest zarząd główny tej</w:t>
      </w:r>
      <w:r w:rsidR="004731B3">
        <w:rPr>
          <w:rFonts w:eastAsia="Times New Roman" w:cs="Times New Roman"/>
          <w:sz w:val="24"/>
          <w:szCs w:val="24"/>
          <w:lang w:eastAsia="pl-PL"/>
        </w:rPr>
        <w:t> </w:t>
      </w:r>
      <w:r w:rsidRPr="00A05A98">
        <w:rPr>
          <w:rFonts w:eastAsia="Times New Roman" w:cs="Times New Roman"/>
          <w:sz w:val="24"/>
          <w:szCs w:val="24"/>
          <w:lang w:eastAsia="pl-PL"/>
        </w:rPr>
        <w:t>organizacji.</w:t>
      </w:r>
      <w:r w:rsidRPr="00A05A98">
        <w:rPr>
          <w:rFonts w:cs="Arial"/>
          <w:sz w:val="24"/>
          <w:szCs w:val="24"/>
        </w:rPr>
        <w:t xml:space="preserve"> </w:t>
      </w:r>
      <w:r w:rsidRPr="00A05A98">
        <w:rPr>
          <w:rFonts w:eastAsia="Times New Roman" w:cs="Times New Roman"/>
          <w:sz w:val="24"/>
          <w:szCs w:val="24"/>
          <w:lang w:eastAsia="pl-PL"/>
        </w:rPr>
        <w:t>Zarząd główny organizacji pozarządowej nie może występować w imieniu terenowych jednostek organizacyjnych tej organizacji, które posiadają osobowość prawną.</w:t>
      </w:r>
    </w:p>
    <w:p w:rsidR="00ED4C20" w:rsidRDefault="00513BF3" w:rsidP="00ED4C20">
      <w:pPr>
        <w:tabs>
          <w:tab w:val="num" w:pos="0"/>
        </w:tabs>
        <w:spacing w:before="120" w:after="6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5A98">
        <w:rPr>
          <w:rFonts w:eastAsia="Times New Roman" w:cs="Times New Roman"/>
          <w:sz w:val="24"/>
          <w:szCs w:val="24"/>
          <w:lang w:eastAsia="pl-PL"/>
        </w:rPr>
        <w:t>Wnioskodawców, którzy składają wniosek wspólny</w:t>
      </w:r>
      <w:r>
        <w:rPr>
          <w:rFonts w:eastAsia="Times New Roman" w:cs="Times New Roman"/>
          <w:sz w:val="24"/>
          <w:szCs w:val="24"/>
          <w:lang w:eastAsia="pl-PL"/>
        </w:rPr>
        <w:t>,</w:t>
      </w:r>
      <w:r w:rsidRPr="00A05A98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na etapie składania wniosku o </w:t>
      </w:r>
      <w:r w:rsidR="00ED4C20" w:rsidRPr="00A05A98">
        <w:rPr>
          <w:rFonts w:eastAsia="Times New Roman" w:cs="Times New Roman"/>
          <w:sz w:val="24"/>
          <w:szCs w:val="24"/>
          <w:lang w:eastAsia="pl-PL"/>
        </w:rPr>
        <w:t>dofinansowanie, musi wiązać Umowa określająca zakres świadczeń Wnioskodawców składających się na realizację projektu.</w:t>
      </w:r>
    </w:p>
    <w:p w:rsidR="00322F3F" w:rsidRPr="00A05A98" w:rsidRDefault="00322F3F" w:rsidP="00ED4C20">
      <w:pPr>
        <w:tabs>
          <w:tab w:val="num" w:pos="0"/>
        </w:tabs>
        <w:spacing w:before="120" w:after="6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0B7F90" w:rsidRPr="00FD1648" w:rsidRDefault="000B7F90" w:rsidP="000B7F90">
      <w:pPr>
        <w:pStyle w:val="Akapitzlist"/>
        <w:numPr>
          <w:ilvl w:val="0"/>
          <w:numId w:val="9"/>
        </w:numPr>
        <w:tabs>
          <w:tab w:val="left" w:pos="284"/>
        </w:tabs>
        <w:suppressAutoHyphens/>
        <w:spacing w:before="360" w:after="240" w:line="240" w:lineRule="auto"/>
        <w:ind w:left="1077" w:hanging="1077"/>
        <w:contextualSpacing w:val="0"/>
        <w:jc w:val="both"/>
        <w:rPr>
          <w:rFonts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  <w:lastRenderedPageBreak/>
        <w:t>Kto będzie mógł otrzymać pomoc w ramach programu</w:t>
      </w:r>
    </w:p>
    <w:p w:rsidR="000B7F90" w:rsidRPr="00C01F71" w:rsidRDefault="000B7F90" w:rsidP="000B7F90">
      <w:pPr>
        <w:pStyle w:val="Akapitzlist"/>
        <w:tabs>
          <w:tab w:val="left" w:pos="567"/>
        </w:tabs>
        <w:suppressAutoHyphens/>
        <w:spacing w:before="120" w:after="120" w:line="240" w:lineRule="auto"/>
        <w:ind w:left="1077" w:hanging="1077"/>
        <w:contextualSpacing w:val="0"/>
        <w:jc w:val="both"/>
        <w:rPr>
          <w:rFonts w:eastAsia="Times New Roman" w:cs="Times New Roman"/>
          <w:sz w:val="24"/>
          <w:szCs w:val="24"/>
          <w:lang w:eastAsia="ar-SA"/>
        </w:rPr>
      </w:pPr>
      <w:r w:rsidRPr="00C01F71">
        <w:rPr>
          <w:rFonts w:eastAsia="Times New Roman" w:cs="Times New Roman"/>
          <w:sz w:val="24"/>
          <w:szCs w:val="24"/>
          <w:lang w:eastAsia="ar-SA"/>
        </w:rPr>
        <w:t>Beneficjentami ostatecznymi programu są:</w:t>
      </w:r>
    </w:p>
    <w:p w:rsidR="000B7F90" w:rsidRPr="00222325" w:rsidRDefault="000B7F90" w:rsidP="00222325">
      <w:pPr>
        <w:pStyle w:val="Akapitzlist"/>
        <w:numPr>
          <w:ilvl w:val="0"/>
          <w:numId w:val="33"/>
        </w:numPr>
        <w:tabs>
          <w:tab w:val="left" w:pos="567"/>
        </w:tabs>
        <w:suppressAutoHyphens/>
        <w:spacing w:before="120"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222325">
        <w:rPr>
          <w:rFonts w:eastAsia="Times New Roman" w:cs="Times New Roman"/>
          <w:sz w:val="24"/>
          <w:szCs w:val="24"/>
          <w:lang w:eastAsia="ar-SA"/>
        </w:rPr>
        <w:t>osoby niepełnosprawne posiadające orzeczenie o znacznym, umiarkowanym lub lekkim stopniu niepełnosprawności (lub orzeczenie równoważne), będące absolwentami szkoły wyższej lub realizujące ostatni rok nauki w szkole wyższej;</w:t>
      </w:r>
    </w:p>
    <w:p w:rsidR="000B7F90" w:rsidRPr="00633004" w:rsidRDefault="000B7F90" w:rsidP="000B7F90">
      <w:pPr>
        <w:tabs>
          <w:tab w:val="left" w:pos="0"/>
        </w:tabs>
        <w:suppressAutoHyphens/>
        <w:spacing w:before="120" w:after="0" w:line="240" w:lineRule="auto"/>
        <w:ind w:left="993" w:hanging="993"/>
        <w:jc w:val="both"/>
        <w:rPr>
          <w:rFonts w:eastAsia="Times New Roman" w:cs="Times New Roman"/>
          <w:sz w:val="24"/>
          <w:szCs w:val="24"/>
          <w:lang w:eastAsia="ar-SA"/>
        </w:rPr>
      </w:pPr>
      <w:r w:rsidRPr="00633004">
        <w:rPr>
          <w:rFonts w:eastAsia="Times New Roman" w:cs="Times New Roman"/>
          <w:sz w:val="24"/>
          <w:szCs w:val="24"/>
          <w:u w:val="single"/>
          <w:lang w:eastAsia="ar-SA"/>
        </w:rPr>
        <w:t>Uwaga!</w:t>
      </w:r>
      <w:r>
        <w:rPr>
          <w:rFonts w:eastAsia="Times New Roman" w:cs="Times New Roman"/>
          <w:sz w:val="24"/>
          <w:szCs w:val="24"/>
          <w:lang w:eastAsia="ar-SA"/>
        </w:rPr>
        <w:tab/>
      </w:r>
      <w:r w:rsidRPr="0003732D">
        <w:rPr>
          <w:rFonts w:eastAsia="Times New Roman" w:cs="Times New Roman"/>
          <w:sz w:val="24"/>
          <w:szCs w:val="24"/>
          <w:lang w:eastAsia="ar-SA"/>
        </w:rPr>
        <w:t xml:space="preserve">Osoby niepełnosprawne posiadające orzeczenie o lekkim stopniu niepełnosprawności (lub orzeczenie równoważne) mogą być wyłącznie beneficjentami obszaru w zakresie </w:t>
      </w:r>
      <w:r w:rsidRPr="0003732D">
        <w:rPr>
          <w:sz w:val="24"/>
          <w:szCs w:val="24"/>
        </w:rPr>
        <w:t>zaplanowania i wdrożenia indywidualnej ścieżki kariery zawodowej.</w:t>
      </w:r>
    </w:p>
    <w:p w:rsidR="000B7F90" w:rsidRPr="000B7F90" w:rsidRDefault="000B7F90" w:rsidP="000B7F90">
      <w:pPr>
        <w:tabs>
          <w:tab w:val="left" w:pos="426"/>
        </w:tabs>
        <w:spacing w:before="120" w:after="120" w:line="240" w:lineRule="auto"/>
        <w:jc w:val="both"/>
        <w:rPr>
          <w:sz w:val="24"/>
          <w:szCs w:val="24"/>
        </w:rPr>
      </w:pPr>
      <w:r w:rsidRPr="0003732D">
        <w:rPr>
          <w:sz w:val="24"/>
          <w:szCs w:val="24"/>
        </w:rPr>
        <w:t>Przez absolwenta szkoły wyższej</w:t>
      </w:r>
      <w:r w:rsidRPr="00C01F71">
        <w:rPr>
          <w:sz w:val="24"/>
          <w:szCs w:val="24"/>
        </w:rPr>
        <w:t xml:space="preserve"> należy rozumieć osobę, która ukończyła szkołę wyższą</w:t>
      </w:r>
      <w:r w:rsidRPr="00C01F71">
        <w:rPr>
          <w:kern w:val="2"/>
          <w:sz w:val="24"/>
          <w:szCs w:val="24"/>
        </w:rPr>
        <w:t xml:space="preserve"> lub uczelnię zagraniczną (lub uzyskała absolutorium)</w:t>
      </w:r>
      <w:r w:rsidRPr="00C01F71">
        <w:rPr>
          <w:sz w:val="24"/>
          <w:szCs w:val="24"/>
        </w:rPr>
        <w:t>, posiada dyplom, świadectwo lub inny dokument potwierdzający posiadanie tytułu zawodowego lub stopnia naukowego, wyda</w:t>
      </w:r>
      <w:r>
        <w:rPr>
          <w:sz w:val="24"/>
          <w:szCs w:val="24"/>
        </w:rPr>
        <w:t>ny nie wcześniej niż 24 miesiące</w:t>
      </w:r>
      <w:r w:rsidRPr="00C01F71">
        <w:rPr>
          <w:sz w:val="24"/>
          <w:szCs w:val="24"/>
        </w:rPr>
        <w:t xml:space="preserve"> przed dniem przystąpienia do programu, pozostającą bez zatrudnienia</w:t>
      </w:r>
      <w:r>
        <w:rPr>
          <w:sz w:val="24"/>
          <w:szCs w:val="24"/>
        </w:rPr>
        <w:t>.</w:t>
      </w:r>
    </w:p>
    <w:p w:rsidR="00D554A9" w:rsidRPr="00D554A9" w:rsidRDefault="00A05A98" w:rsidP="006C587D">
      <w:pPr>
        <w:pStyle w:val="NormalnyWeb"/>
        <w:numPr>
          <w:ilvl w:val="0"/>
          <w:numId w:val="9"/>
        </w:numPr>
        <w:tabs>
          <w:tab w:val="left" w:pos="426"/>
        </w:tabs>
        <w:spacing w:before="360" w:after="240"/>
        <w:ind w:left="425" w:hanging="425"/>
        <w:rPr>
          <w:rFonts w:asciiTheme="minorHAnsi" w:hAnsiTheme="minorHAnsi"/>
          <w:b/>
          <w:bCs/>
          <w:spacing w:val="10"/>
          <w:sz w:val="28"/>
          <w:szCs w:val="28"/>
        </w:rPr>
      </w:pPr>
      <w:r>
        <w:rPr>
          <w:rFonts w:asciiTheme="minorHAnsi" w:hAnsiTheme="minorHAnsi"/>
          <w:b/>
          <w:bCs/>
          <w:spacing w:val="10"/>
          <w:sz w:val="28"/>
          <w:szCs w:val="28"/>
        </w:rPr>
        <w:t>Jakie działania będzie można prowadzić na rzecz osób niepełnosprawnych</w:t>
      </w:r>
    </w:p>
    <w:p w:rsidR="00AE37EC" w:rsidRPr="00F31632" w:rsidRDefault="00AE37EC" w:rsidP="00AE37EC">
      <w:pPr>
        <w:pStyle w:val="NormalnyWeb"/>
        <w:tabs>
          <w:tab w:val="left" w:pos="0"/>
        </w:tabs>
        <w:spacing w:before="0" w:after="0"/>
        <w:jc w:val="both"/>
        <w:rPr>
          <w:rFonts w:asciiTheme="minorHAnsi" w:hAnsiTheme="minorHAnsi"/>
        </w:rPr>
      </w:pPr>
      <w:r w:rsidRPr="00F31632">
        <w:rPr>
          <w:rFonts w:asciiTheme="minorHAnsi" w:hAnsiTheme="minorHAnsi"/>
        </w:rPr>
        <w:t>Ze środków przeznaczonych na realizację programu udzielona może być pomoc w ramach:</w:t>
      </w:r>
    </w:p>
    <w:p w:rsidR="00AE37EC" w:rsidRPr="00F31632" w:rsidRDefault="00F31632" w:rsidP="00F31632">
      <w:pPr>
        <w:pStyle w:val="NormalnyWeb"/>
        <w:numPr>
          <w:ilvl w:val="0"/>
          <w:numId w:val="8"/>
        </w:numPr>
        <w:spacing w:before="120"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O</w:t>
      </w:r>
      <w:r w:rsidR="00AE37EC" w:rsidRPr="00F31632">
        <w:rPr>
          <w:rFonts w:asciiTheme="minorHAnsi" w:hAnsiTheme="minorHAnsi"/>
          <w:b/>
        </w:rPr>
        <w:t>bszaru A</w:t>
      </w:r>
      <w:r w:rsidR="00AE37EC" w:rsidRPr="00F31632">
        <w:rPr>
          <w:rFonts w:asciiTheme="minorHAnsi" w:hAnsiTheme="minorHAnsi"/>
        </w:rPr>
        <w:t xml:space="preserve"> – zaplanowanie i wdrożenie indywidualnej ścieżki kariery zawodowej, w tym:</w:t>
      </w:r>
    </w:p>
    <w:p w:rsidR="00AE37EC" w:rsidRPr="00F31632" w:rsidRDefault="00AE37EC" w:rsidP="00F31632">
      <w:pPr>
        <w:pStyle w:val="NormalnyWeb"/>
        <w:numPr>
          <w:ilvl w:val="0"/>
          <w:numId w:val="20"/>
        </w:numPr>
        <w:spacing w:before="60" w:after="0"/>
        <w:ind w:left="709" w:hanging="425"/>
        <w:jc w:val="both"/>
        <w:rPr>
          <w:rFonts w:asciiTheme="minorHAnsi" w:hAnsiTheme="minorHAnsi"/>
        </w:rPr>
      </w:pPr>
      <w:r w:rsidRPr="00AE37EC">
        <w:rPr>
          <w:rFonts w:asciiTheme="minorHAnsi" w:hAnsiTheme="minorHAnsi"/>
        </w:rPr>
        <w:t>koszty przeprowadzenia diagnozy sytuacji beneficjenta ostatecznego programu</w:t>
      </w:r>
      <w:r w:rsidR="00F31632">
        <w:rPr>
          <w:rFonts w:asciiTheme="minorHAnsi" w:hAnsiTheme="minorHAnsi"/>
        </w:rPr>
        <w:t>;</w:t>
      </w:r>
    </w:p>
    <w:p w:rsidR="00AE37EC" w:rsidRPr="00F31632" w:rsidRDefault="00AE37EC" w:rsidP="00F31632">
      <w:pPr>
        <w:pStyle w:val="NormalnyWeb"/>
        <w:numPr>
          <w:ilvl w:val="0"/>
          <w:numId w:val="20"/>
        </w:numPr>
        <w:spacing w:before="60" w:after="0"/>
        <w:ind w:left="709" w:hanging="425"/>
        <w:jc w:val="both"/>
        <w:rPr>
          <w:rFonts w:asciiTheme="minorHAnsi" w:hAnsiTheme="minorHAnsi"/>
        </w:rPr>
      </w:pPr>
      <w:r w:rsidRPr="00AE37EC">
        <w:rPr>
          <w:rFonts w:asciiTheme="minorHAnsi" w:hAnsiTheme="minorHAnsi"/>
        </w:rPr>
        <w:t>koszty wyznaczenia i wdrożenia indywidualnej ścieżki kariery zawodowej</w:t>
      </w:r>
      <w:r w:rsidR="00F31632">
        <w:rPr>
          <w:rFonts w:asciiTheme="minorHAnsi" w:hAnsiTheme="minorHAnsi"/>
        </w:rPr>
        <w:t>;</w:t>
      </w:r>
    </w:p>
    <w:p w:rsidR="00AE37EC" w:rsidRPr="00F31632" w:rsidRDefault="00AE37EC" w:rsidP="00AE37EC">
      <w:pPr>
        <w:pStyle w:val="NormalnyWeb"/>
        <w:numPr>
          <w:ilvl w:val="0"/>
          <w:numId w:val="20"/>
        </w:numPr>
        <w:spacing w:before="60" w:after="0"/>
        <w:ind w:left="709" w:hanging="425"/>
        <w:jc w:val="both"/>
        <w:rPr>
          <w:rFonts w:asciiTheme="minorHAnsi" w:hAnsiTheme="minorHAnsi"/>
        </w:rPr>
      </w:pPr>
      <w:r w:rsidRPr="00F31632">
        <w:rPr>
          <w:rFonts w:asciiTheme="minorHAnsi" w:hAnsiTheme="minorHAnsi"/>
        </w:rPr>
        <w:t xml:space="preserve">koszty likwidacji barier transportowych, technicznych, w komunikowaniu się </w:t>
      </w:r>
      <w:r w:rsidR="00F31632">
        <w:rPr>
          <w:rFonts w:asciiTheme="minorHAnsi" w:hAnsiTheme="minorHAnsi"/>
        </w:rPr>
        <w:br/>
        <w:t xml:space="preserve">i </w:t>
      </w:r>
      <w:r w:rsidRPr="00F31632">
        <w:rPr>
          <w:rFonts w:asciiTheme="minorHAnsi" w:hAnsiTheme="minorHAnsi"/>
        </w:rPr>
        <w:t>w dostępie do informacji, niezbędnych do aktywizacji zawodowej</w:t>
      </w:r>
      <w:r w:rsidR="00F31632">
        <w:rPr>
          <w:rFonts w:asciiTheme="minorHAnsi" w:hAnsiTheme="minorHAnsi"/>
        </w:rPr>
        <w:t>;</w:t>
      </w:r>
    </w:p>
    <w:p w:rsidR="00AE37EC" w:rsidRPr="00F31632" w:rsidRDefault="00F31632" w:rsidP="00F31632">
      <w:pPr>
        <w:pStyle w:val="NormalnyWeb"/>
        <w:numPr>
          <w:ilvl w:val="0"/>
          <w:numId w:val="8"/>
        </w:numPr>
        <w:spacing w:before="120"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O</w:t>
      </w:r>
      <w:r w:rsidR="00AE37EC" w:rsidRPr="00F31632">
        <w:rPr>
          <w:rFonts w:asciiTheme="minorHAnsi" w:hAnsiTheme="minorHAnsi"/>
          <w:b/>
        </w:rPr>
        <w:t>bszaru B</w:t>
      </w:r>
      <w:r w:rsidR="00AE37EC" w:rsidRPr="00F31632">
        <w:rPr>
          <w:rFonts w:asciiTheme="minorHAnsi" w:hAnsiTheme="minorHAnsi"/>
        </w:rPr>
        <w:t xml:space="preserve"> – podnoszenie kwalifikacji zawodowych:</w:t>
      </w:r>
    </w:p>
    <w:p w:rsidR="00F31632" w:rsidRPr="00F31632" w:rsidRDefault="00F31632" w:rsidP="00F31632">
      <w:pPr>
        <w:pStyle w:val="Akapitzlist"/>
        <w:numPr>
          <w:ilvl w:val="0"/>
          <w:numId w:val="21"/>
        </w:numPr>
        <w:tabs>
          <w:tab w:val="left" w:pos="709"/>
        </w:tabs>
        <w:suppressAutoHyphens/>
        <w:spacing w:before="60" w:after="0" w:line="240" w:lineRule="auto"/>
        <w:ind w:left="709" w:hanging="425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F31632">
        <w:rPr>
          <w:rFonts w:eastAsia="Times New Roman" w:cs="Times New Roman"/>
          <w:sz w:val="24"/>
          <w:szCs w:val="24"/>
          <w:lang w:eastAsia="ar-SA"/>
        </w:rPr>
        <w:t xml:space="preserve">w przypadku </w:t>
      </w:r>
      <w:r w:rsidRPr="00F31632">
        <w:rPr>
          <w:rFonts w:eastAsia="Times New Roman" w:cs="Times New Roman"/>
          <w:b/>
          <w:sz w:val="24"/>
          <w:szCs w:val="24"/>
          <w:lang w:eastAsia="ar-SA"/>
        </w:rPr>
        <w:t>zadania 1</w:t>
      </w:r>
      <w:r w:rsidRPr="00F31632">
        <w:rPr>
          <w:rFonts w:eastAsia="Times New Roman" w:cs="Times New Roman"/>
          <w:sz w:val="24"/>
          <w:szCs w:val="24"/>
          <w:lang w:eastAsia="ar-SA"/>
        </w:rPr>
        <w:t xml:space="preserve"> (zdobycie uprawnień zawodowych), w szczególności</w:t>
      </w:r>
      <w:r w:rsidRPr="00F31632">
        <w:rPr>
          <w:rFonts w:eastAsia="Times New Roman" w:cs="Times New Roman"/>
          <w:bCs/>
          <w:sz w:val="24"/>
          <w:szCs w:val="24"/>
          <w:lang w:eastAsia="ar-SA"/>
        </w:rPr>
        <w:t xml:space="preserve"> </w:t>
      </w:r>
      <w:r w:rsidRPr="00F31632">
        <w:rPr>
          <w:rFonts w:eastAsia="Times New Roman" w:cs="Times New Roman"/>
          <w:sz w:val="24"/>
          <w:szCs w:val="24"/>
          <w:lang w:eastAsia="ar-SA"/>
        </w:rPr>
        <w:t>określone w odrębnych przepisach koszty zdobycia uprawnień zawodowych</w:t>
      </w:r>
      <w:r>
        <w:rPr>
          <w:rFonts w:eastAsia="Times New Roman" w:cs="Times New Roman"/>
          <w:sz w:val="24"/>
          <w:szCs w:val="24"/>
          <w:lang w:eastAsia="ar-SA"/>
        </w:rPr>
        <w:t>;</w:t>
      </w:r>
    </w:p>
    <w:p w:rsidR="00F31632" w:rsidRPr="00F31632" w:rsidRDefault="00F31632" w:rsidP="00F31632">
      <w:pPr>
        <w:pStyle w:val="Akapitzlist"/>
        <w:numPr>
          <w:ilvl w:val="0"/>
          <w:numId w:val="21"/>
        </w:numPr>
        <w:tabs>
          <w:tab w:val="left" w:pos="709"/>
        </w:tabs>
        <w:suppressAutoHyphens/>
        <w:spacing w:before="60" w:after="0" w:line="240" w:lineRule="auto"/>
        <w:ind w:left="709" w:hanging="425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F31632">
        <w:rPr>
          <w:rFonts w:eastAsia="Times New Roman" w:cs="Times New Roman"/>
          <w:sz w:val="24"/>
          <w:szCs w:val="24"/>
          <w:lang w:eastAsia="ar-SA"/>
        </w:rPr>
        <w:t xml:space="preserve">w przypadku </w:t>
      </w:r>
      <w:r w:rsidRPr="00F31632">
        <w:rPr>
          <w:rFonts w:eastAsia="Times New Roman" w:cs="Times New Roman"/>
          <w:b/>
          <w:sz w:val="24"/>
          <w:szCs w:val="24"/>
          <w:lang w:eastAsia="ar-SA"/>
        </w:rPr>
        <w:t>zadania 2</w:t>
      </w:r>
      <w:r w:rsidRPr="00F31632">
        <w:rPr>
          <w:rFonts w:eastAsia="Times New Roman" w:cs="Times New Roman"/>
          <w:sz w:val="24"/>
          <w:szCs w:val="24"/>
          <w:lang w:eastAsia="ar-SA"/>
        </w:rPr>
        <w:t xml:space="preserve"> (kursy i szkolenia zawodowe, specjalizacyjne), w szczególności:</w:t>
      </w:r>
    </w:p>
    <w:p w:rsidR="00F31632" w:rsidRPr="00AE37EC" w:rsidRDefault="00F31632" w:rsidP="00F31632">
      <w:pPr>
        <w:numPr>
          <w:ilvl w:val="0"/>
          <w:numId w:val="18"/>
        </w:numPr>
        <w:suppressAutoHyphens/>
        <w:spacing w:before="60" w:after="0" w:line="240" w:lineRule="auto"/>
        <w:ind w:left="1134" w:hanging="425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AE37EC">
        <w:rPr>
          <w:rFonts w:eastAsia="Times New Roman" w:cs="Times New Roman"/>
          <w:bCs/>
          <w:sz w:val="24"/>
          <w:szCs w:val="24"/>
          <w:lang w:eastAsia="ar-SA"/>
        </w:rPr>
        <w:t>koszty kursów i szkoleń zawodowych, specjalizacyjnych, uzyskania lic</w:t>
      </w:r>
      <w:r>
        <w:rPr>
          <w:rFonts w:eastAsia="Times New Roman" w:cs="Times New Roman"/>
          <w:bCs/>
          <w:sz w:val="24"/>
          <w:szCs w:val="24"/>
          <w:lang w:eastAsia="ar-SA"/>
        </w:rPr>
        <w:t>encji i </w:t>
      </w:r>
      <w:r w:rsidRPr="00AE37EC">
        <w:rPr>
          <w:rFonts w:eastAsia="Times New Roman" w:cs="Times New Roman"/>
          <w:bCs/>
          <w:sz w:val="24"/>
          <w:szCs w:val="24"/>
          <w:lang w:eastAsia="ar-SA"/>
        </w:rPr>
        <w:t>certyfikatów zawodowych,</w:t>
      </w:r>
    </w:p>
    <w:p w:rsidR="00F31632" w:rsidRPr="00AE37EC" w:rsidRDefault="00F31632" w:rsidP="00F31632">
      <w:pPr>
        <w:numPr>
          <w:ilvl w:val="0"/>
          <w:numId w:val="18"/>
        </w:numPr>
        <w:suppressAutoHyphens/>
        <w:spacing w:before="60" w:after="0" w:line="240" w:lineRule="auto"/>
        <w:ind w:left="1134" w:hanging="425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AE37EC">
        <w:rPr>
          <w:rFonts w:eastAsia="Times New Roman" w:cs="Times New Roman"/>
          <w:bCs/>
          <w:sz w:val="24"/>
          <w:szCs w:val="24"/>
          <w:lang w:eastAsia="ar-SA"/>
        </w:rPr>
        <w:t>koszty zakwaterowania i wyżywienia w okresie trwania kursu/szkolenia</w:t>
      </w:r>
      <w:r w:rsidRPr="00AE37EC">
        <w:rPr>
          <w:rFonts w:eastAsia="Times New Roman" w:cs="Times New Roman"/>
          <w:bCs/>
          <w:sz w:val="24"/>
          <w:szCs w:val="24"/>
          <w:lang w:eastAsia="ar-SA"/>
        </w:rPr>
        <w:br/>
        <w:t>– w przypadku kursu i szkoleń zawodowych odbywających się poza miejscem zamieszkania</w:t>
      </w:r>
      <w:r>
        <w:rPr>
          <w:rFonts w:eastAsia="Times New Roman" w:cs="Times New Roman"/>
          <w:bCs/>
          <w:sz w:val="24"/>
          <w:szCs w:val="24"/>
          <w:lang w:eastAsia="ar-SA"/>
        </w:rPr>
        <w:t>;</w:t>
      </w:r>
    </w:p>
    <w:p w:rsidR="00F31632" w:rsidRPr="00F31632" w:rsidRDefault="00F31632" w:rsidP="00F31632">
      <w:pPr>
        <w:pStyle w:val="Akapitzlist"/>
        <w:numPr>
          <w:ilvl w:val="0"/>
          <w:numId w:val="22"/>
        </w:numPr>
        <w:tabs>
          <w:tab w:val="left" w:pos="709"/>
        </w:tabs>
        <w:suppressAutoHyphens/>
        <w:spacing w:before="60"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F31632">
        <w:rPr>
          <w:rFonts w:eastAsia="Times New Roman" w:cs="Times New Roman"/>
          <w:sz w:val="24"/>
          <w:szCs w:val="24"/>
          <w:lang w:eastAsia="ar-SA"/>
        </w:rPr>
        <w:t xml:space="preserve">w przypadku </w:t>
      </w:r>
      <w:r w:rsidRPr="00F31632">
        <w:rPr>
          <w:rFonts w:eastAsia="Times New Roman" w:cs="Times New Roman"/>
          <w:b/>
          <w:sz w:val="24"/>
          <w:szCs w:val="24"/>
          <w:lang w:eastAsia="ar-SA"/>
        </w:rPr>
        <w:t>zadania 3</w:t>
      </w:r>
      <w:r w:rsidRPr="00F31632">
        <w:rPr>
          <w:rFonts w:eastAsia="Times New Roman" w:cs="Times New Roman"/>
          <w:sz w:val="24"/>
          <w:szCs w:val="24"/>
          <w:lang w:eastAsia="ar-SA"/>
        </w:rPr>
        <w:t xml:space="preserve"> (odbycie stażu aktywizacyjnego), w szczególności:</w:t>
      </w:r>
    </w:p>
    <w:p w:rsidR="00F31632" w:rsidRPr="00AE37EC" w:rsidRDefault="00F31632" w:rsidP="00F31632">
      <w:pPr>
        <w:numPr>
          <w:ilvl w:val="1"/>
          <w:numId w:val="19"/>
        </w:numPr>
        <w:tabs>
          <w:tab w:val="left" w:pos="709"/>
        </w:tabs>
        <w:suppressAutoHyphens/>
        <w:spacing w:before="60" w:after="0" w:line="240" w:lineRule="auto"/>
        <w:ind w:left="1134" w:hanging="425"/>
        <w:jc w:val="both"/>
        <w:rPr>
          <w:rFonts w:eastAsia="Times New Roman" w:cs="Times New Roman"/>
          <w:sz w:val="24"/>
          <w:szCs w:val="24"/>
          <w:lang w:eastAsia="ar-SA"/>
        </w:rPr>
      </w:pPr>
      <w:r w:rsidRPr="00AE37EC">
        <w:rPr>
          <w:rFonts w:eastAsia="Times New Roman" w:cs="Times New Roman"/>
          <w:sz w:val="24"/>
          <w:szCs w:val="24"/>
          <w:lang w:eastAsia="ar-SA"/>
        </w:rPr>
        <w:t>koszty stypendium stażowego (przez okres nie krótszy niż 3 miesiące, lecz nie dłuższy niż 6 miesięcy),</w:t>
      </w:r>
    </w:p>
    <w:p w:rsidR="00F31632" w:rsidRPr="00F31632" w:rsidRDefault="00F31632" w:rsidP="00F31632">
      <w:pPr>
        <w:numPr>
          <w:ilvl w:val="1"/>
          <w:numId w:val="19"/>
        </w:numPr>
        <w:tabs>
          <w:tab w:val="left" w:pos="709"/>
        </w:tabs>
        <w:suppressAutoHyphens/>
        <w:spacing w:before="60" w:after="0" w:line="240" w:lineRule="auto"/>
        <w:ind w:left="1134" w:hanging="425"/>
        <w:jc w:val="both"/>
        <w:rPr>
          <w:rFonts w:eastAsia="Times New Roman" w:cs="Times New Roman"/>
          <w:sz w:val="24"/>
          <w:szCs w:val="24"/>
          <w:lang w:eastAsia="ar-SA"/>
        </w:rPr>
      </w:pPr>
      <w:r w:rsidRPr="00AE37EC">
        <w:rPr>
          <w:rFonts w:eastAsia="Times New Roman" w:cs="Times New Roman"/>
          <w:sz w:val="24"/>
          <w:szCs w:val="24"/>
          <w:lang w:eastAsia="ar-SA"/>
        </w:rPr>
        <w:t>koszty wynagrodzenia opiekuna stażu aktywizacyjnego, pomagającego osobie niepełnosprawnej w pracy w zakresie czynności ułatwiających komunikowanie się z otoczeniem, a także czynności niemożliwych lub trudnych do samodzielnego wykonania przez pracownika w miejs</w:t>
      </w:r>
      <w:r w:rsidR="004731B3">
        <w:rPr>
          <w:rFonts w:eastAsia="Times New Roman" w:cs="Times New Roman"/>
          <w:sz w:val="24"/>
          <w:szCs w:val="24"/>
          <w:lang w:eastAsia="ar-SA"/>
        </w:rPr>
        <w:t>cu stażu (nie więcej jednak niż </w:t>
      </w:r>
      <w:r w:rsidRPr="00AE37EC">
        <w:rPr>
          <w:rFonts w:eastAsia="Times New Roman" w:cs="Times New Roman"/>
          <w:sz w:val="24"/>
          <w:szCs w:val="24"/>
          <w:lang w:eastAsia="ar-SA"/>
        </w:rPr>
        <w:t>równowartość kwoty najniższego wynagrodzenia).</w:t>
      </w:r>
    </w:p>
    <w:p w:rsidR="00AE37EC" w:rsidRPr="00F31632" w:rsidRDefault="00F31632" w:rsidP="00F31632">
      <w:pPr>
        <w:pStyle w:val="NormalnyWeb"/>
        <w:numPr>
          <w:ilvl w:val="0"/>
          <w:numId w:val="8"/>
        </w:numPr>
        <w:tabs>
          <w:tab w:val="left" w:pos="284"/>
        </w:tabs>
        <w:spacing w:before="120" w:after="0"/>
        <w:ind w:hanging="720"/>
        <w:jc w:val="both"/>
        <w:rPr>
          <w:rFonts w:asciiTheme="minorHAnsi" w:hAnsiTheme="minorHAnsi"/>
        </w:rPr>
      </w:pPr>
      <w:r w:rsidRPr="00F31632">
        <w:rPr>
          <w:rFonts w:asciiTheme="minorHAnsi" w:hAnsiTheme="minorHAnsi"/>
          <w:b/>
        </w:rPr>
        <w:lastRenderedPageBreak/>
        <w:t>O</w:t>
      </w:r>
      <w:r w:rsidR="00AE37EC" w:rsidRPr="00F31632">
        <w:rPr>
          <w:rFonts w:asciiTheme="minorHAnsi" w:hAnsiTheme="minorHAnsi"/>
          <w:b/>
        </w:rPr>
        <w:t>bszaru C</w:t>
      </w:r>
      <w:r w:rsidR="00AE37EC" w:rsidRPr="00F31632">
        <w:rPr>
          <w:rFonts w:asciiTheme="minorHAnsi" w:hAnsiTheme="minorHAnsi"/>
        </w:rPr>
        <w:t xml:space="preserve"> – wsparcie zatrudnienia i samozatrudnienia</w:t>
      </w:r>
      <w:r w:rsidRPr="00F31632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w szczególności: </w:t>
      </w:r>
      <w:r w:rsidR="00AE37EC" w:rsidRPr="00F31632">
        <w:rPr>
          <w:rFonts w:asciiTheme="minorHAnsi" w:hAnsiTheme="minorHAnsi"/>
          <w:bCs/>
        </w:rPr>
        <w:t>koszty podjęcia działalności gospodarczej, w tym koszty pomocy prawnej, konsultacji i doradztwa dotyczących tej działalności, wyposażenie stanowiska pracy.</w:t>
      </w:r>
    </w:p>
    <w:p w:rsidR="00AE37EC" w:rsidRPr="00AE37EC" w:rsidRDefault="00AE37EC" w:rsidP="00F31632">
      <w:pPr>
        <w:tabs>
          <w:tab w:val="left" w:pos="0"/>
        </w:tabs>
        <w:suppressAutoHyphens/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AE37EC">
        <w:rPr>
          <w:rFonts w:eastAsia="Times New Roman" w:cs="Times New Roman"/>
          <w:bCs/>
          <w:sz w:val="24"/>
          <w:szCs w:val="24"/>
          <w:lang w:eastAsia="ar-SA"/>
        </w:rPr>
        <w:t xml:space="preserve">Osoby niepełnosprawne, będące uczestnikami programu w ramach obszarów B i C programu, mogą otrzymać ze środków programu </w:t>
      </w:r>
      <w:r w:rsidRPr="00AE37EC">
        <w:rPr>
          <w:rFonts w:eastAsia="Times New Roman" w:cs="Times New Roman"/>
          <w:b/>
          <w:bCs/>
          <w:sz w:val="24"/>
          <w:szCs w:val="24"/>
          <w:lang w:eastAsia="ar-SA"/>
        </w:rPr>
        <w:t>dodatek motywacyjny</w:t>
      </w:r>
      <w:r w:rsidRPr="00AE37EC">
        <w:rPr>
          <w:rFonts w:eastAsia="Times New Roman" w:cs="Times New Roman"/>
          <w:bCs/>
          <w:sz w:val="24"/>
          <w:szCs w:val="24"/>
          <w:lang w:eastAsia="ar-SA"/>
        </w:rPr>
        <w:t xml:space="preserve"> w szczególności </w:t>
      </w:r>
      <w:r w:rsidRPr="00AE37EC">
        <w:rPr>
          <w:rFonts w:eastAsia="Times New Roman" w:cs="Times New Roman"/>
          <w:sz w:val="24"/>
          <w:szCs w:val="24"/>
          <w:lang w:eastAsia="ar-SA"/>
        </w:rPr>
        <w:t>w</w:t>
      </w:r>
      <w:r w:rsidR="001510FE">
        <w:rPr>
          <w:rFonts w:eastAsia="Times New Roman" w:cs="Times New Roman"/>
          <w:sz w:val="24"/>
          <w:szCs w:val="24"/>
          <w:lang w:eastAsia="ar-SA"/>
        </w:rPr>
        <w:t> </w:t>
      </w:r>
      <w:r w:rsidRPr="00AE37EC">
        <w:rPr>
          <w:rFonts w:eastAsia="Times New Roman" w:cs="Times New Roman"/>
          <w:sz w:val="24"/>
          <w:szCs w:val="24"/>
          <w:lang w:eastAsia="ar-SA"/>
        </w:rPr>
        <w:t>przypadku, gdy ponoszą dodatkowe koszty związane z dojazdem, usługą tłumacza języka migowego lub asystenta osoby niepełnosprawnej, zakwaterowaniem, opieką nad osobą zależną.</w:t>
      </w:r>
    </w:p>
    <w:p w:rsidR="00AE37EC" w:rsidRPr="00AE37EC" w:rsidRDefault="00F116DC" w:rsidP="00F218E7">
      <w:pPr>
        <w:tabs>
          <w:tab w:val="left" w:pos="0"/>
        </w:tabs>
        <w:suppressAutoHyphens/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Dodatek motywacyjny </w:t>
      </w:r>
      <w:r w:rsidR="00AE37EC" w:rsidRPr="00AE37EC">
        <w:rPr>
          <w:rFonts w:eastAsia="Times New Roman" w:cs="Times New Roman"/>
          <w:sz w:val="24"/>
          <w:szCs w:val="24"/>
          <w:lang w:eastAsia="ar-SA"/>
        </w:rPr>
        <w:t xml:space="preserve">przysługuje w okresie </w:t>
      </w:r>
      <w:r w:rsidR="00F218E7" w:rsidRPr="001510FE">
        <w:rPr>
          <w:rFonts w:eastAsia="Times New Roman" w:cs="Times New Roman"/>
          <w:sz w:val="24"/>
          <w:szCs w:val="24"/>
          <w:lang w:eastAsia="ar-SA"/>
        </w:rPr>
        <w:t>uczestnictwa w </w:t>
      </w:r>
      <w:r w:rsidR="00AE37EC" w:rsidRPr="00AE37EC">
        <w:rPr>
          <w:rFonts w:eastAsia="Times New Roman" w:cs="Times New Roman"/>
          <w:sz w:val="24"/>
          <w:szCs w:val="24"/>
          <w:lang w:eastAsia="ar-SA"/>
        </w:rPr>
        <w:t>programie, jednak nie dłużej niż przez 12 miesięcy i nie dłużej niż przez 6 miesięcy od daty zatrudnienia.</w:t>
      </w:r>
    </w:p>
    <w:p w:rsidR="00F218E7" w:rsidRDefault="00F218E7" w:rsidP="00F218E7">
      <w:pPr>
        <w:tabs>
          <w:tab w:val="left" w:pos="284"/>
        </w:tabs>
        <w:suppressAutoHyphens/>
        <w:spacing w:before="120" w:after="0" w:line="240" w:lineRule="auto"/>
        <w:ind w:left="851" w:hanging="851"/>
        <w:jc w:val="both"/>
        <w:rPr>
          <w:rFonts w:eastAsia="Times New Roman" w:cs="Times New Roman"/>
          <w:sz w:val="24"/>
          <w:szCs w:val="24"/>
          <w:lang w:eastAsia="ar-SA"/>
        </w:rPr>
      </w:pPr>
      <w:r w:rsidRPr="00F218E7">
        <w:rPr>
          <w:rFonts w:eastAsia="Times New Roman" w:cs="Times New Roman"/>
          <w:sz w:val="24"/>
          <w:szCs w:val="24"/>
          <w:u w:val="single"/>
          <w:lang w:eastAsia="ar-SA"/>
        </w:rPr>
        <w:t>Uwaga!</w:t>
      </w:r>
      <w:r>
        <w:rPr>
          <w:rFonts w:eastAsia="Times New Roman" w:cs="Times New Roman"/>
          <w:sz w:val="24"/>
          <w:szCs w:val="24"/>
          <w:lang w:eastAsia="ar-SA"/>
        </w:rPr>
        <w:tab/>
      </w:r>
      <w:r w:rsidR="00AE37EC" w:rsidRPr="00AE37EC">
        <w:rPr>
          <w:rFonts w:eastAsia="Times New Roman" w:cs="Times New Roman"/>
          <w:sz w:val="24"/>
          <w:szCs w:val="24"/>
          <w:lang w:eastAsia="ar-SA"/>
        </w:rPr>
        <w:t xml:space="preserve">Dodatek </w:t>
      </w:r>
      <w:r>
        <w:rPr>
          <w:rFonts w:eastAsia="Times New Roman" w:cs="Times New Roman"/>
          <w:sz w:val="24"/>
          <w:szCs w:val="24"/>
          <w:lang w:eastAsia="ar-SA"/>
        </w:rPr>
        <w:t xml:space="preserve">motywacyjny </w:t>
      </w:r>
      <w:r w:rsidR="00AE37EC" w:rsidRPr="00AE37EC">
        <w:rPr>
          <w:rFonts w:eastAsia="Times New Roman" w:cs="Times New Roman"/>
          <w:sz w:val="24"/>
          <w:szCs w:val="24"/>
          <w:lang w:eastAsia="ar-SA"/>
        </w:rPr>
        <w:t xml:space="preserve">nie przysługuje osobom posiadającym orzeczenie o lekkim stopniu niepełnosprawności. </w:t>
      </w:r>
    </w:p>
    <w:p w:rsidR="00AE37EC" w:rsidRDefault="00F218E7" w:rsidP="00D8113C">
      <w:pPr>
        <w:tabs>
          <w:tab w:val="left" w:pos="284"/>
        </w:tabs>
        <w:suppressAutoHyphens/>
        <w:spacing w:after="0" w:line="240" w:lineRule="auto"/>
        <w:ind w:left="851" w:hanging="85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ar-SA"/>
        </w:rPr>
        <w:tab/>
      </w:r>
      <w:r>
        <w:rPr>
          <w:rFonts w:eastAsia="Times New Roman" w:cs="Times New Roman"/>
          <w:sz w:val="24"/>
          <w:szCs w:val="24"/>
          <w:lang w:eastAsia="ar-SA"/>
        </w:rPr>
        <w:tab/>
      </w:r>
      <w:r w:rsidR="00AE37EC" w:rsidRPr="00AE37EC">
        <w:rPr>
          <w:rFonts w:eastAsia="Calibri" w:cs="Times New Roman"/>
          <w:sz w:val="24"/>
          <w:szCs w:val="24"/>
        </w:rPr>
        <w:t>Warunek nie dotyczy osób z orzeczonym lekki</w:t>
      </w:r>
      <w:r>
        <w:rPr>
          <w:rFonts w:eastAsia="Calibri" w:cs="Times New Roman"/>
          <w:sz w:val="24"/>
          <w:szCs w:val="24"/>
        </w:rPr>
        <w:t>m stopniem niepełnosprawności z </w:t>
      </w:r>
      <w:r w:rsidR="00AE37EC" w:rsidRPr="00AE37EC">
        <w:rPr>
          <w:rFonts w:eastAsia="Calibri" w:cs="Times New Roman"/>
          <w:sz w:val="24"/>
          <w:szCs w:val="24"/>
        </w:rPr>
        <w:t xml:space="preserve">uwagi na </w:t>
      </w:r>
      <w:r w:rsidR="00AE37EC" w:rsidRPr="00AE37EC">
        <w:rPr>
          <w:rFonts w:eastAsia="Times New Roman" w:cs="Times New Roman"/>
          <w:sz w:val="24"/>
          <w:szCs w:val="24"/>
          <w:lang w:eastAsia="pl-PL"/>
        </w:rPr>
        <w:t>długotrwale naruszoną sprawność fizyczną i psychiczną lub w zakresie zmysłów co może, w oddziaływaniu z różnymi barierami, utrudniać im w sposób istotny udział w życiu społecznym, na zasadzie równości z innymi osobami.</w:t>
      </w:r>
    </w:p>
    <w:p w:rsidR="00AE37EC" w:rsidRDefault="00AE37EC" w:rsidP="00F218E7">
      <w:pPr>
        <w:tabs>
          <w:tab w:val="left" w:pos="0"/>
        </w:tabs>
        <w:suppressAutoHyphens/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AE37EC">
        <w:rPr>
          <w:rFonts w:eastAsia="Times New Roman" w:cs="Times New Roman"/>
          <w:sz w:val="24"/>
          <w:szCs w:val="24"/>
          <w:lang w:eastAsia="ar-SA"/>
        </w:rPr>
        <w:t>Przewidziane w ramach programu formy wsparcia w ramach obszarów B i C stanowią uzupełnienie wsparcia systemowego realizowanego i finansowanego przez PFRON oraz jednostki samorządu terytorialnego w tym PUP, udzielanego z wykorzystaniem dostępnych instrumentów i narzędzi wsparcia, służących aktywizacji zawodowej osób niepełnosprawnych.</w:t>
      </w:r>
    </w:p>
    <w:p w:rsidR="00D554A9" w:rsidRPr="00D23AE0" w:rsidRDefault="00D23AE0" w:rsidP="00C673A9">
      <w:pPr>
        <w:tabs>
          <w:tab w:val="left" w:pos="426"/>
        </w:tabs>
        <w:spacing w:before="360" w:after="240" w:line="240" w:lineRule="auto"/>
        <w:jc w:val="both"/>
        <w:rPr>
          <w:rFonts w:ascii="Calibri" w:hAnsi="Calibri"/>
          <w:b/>
          <w:sz w:val="28"/>
          <w:szCs w:val="28"/>
        </w:rPr>
      </w:pPr>
      <w:r w:rsidRPr="00D23AE0">
        <w:rPr>
          <w:rFonts w:ascii="Calibri" w:hAnsi="Calibri"/>
          <w:b/>
          <w:sz w:val="28"/>
          <w:szCs w:val="28"/>
        </w:rPr>
        <w:t>IV.</w:t>
      </w:r>
      <w:r w:rsidRPr="00D23AE0">
        <w:rPr>
          <w:rFonts w:ascii="Calibri" w:hAnsi="Calibri"/>
          <w:b/>
          <w:sz w:val="28"/>
          <w:szCs w:val="28"/>
        </w:rPr>
        <w:tab/>
        <w:t>Zasady składania wniosków</w:t>
      </w:r>
      <w:r w:rsidR="00CF5426">
        <w:rPr>
          <w:rFonts w:ascii="Calibri" w:hAnsi="Calibri"/>
          <w:b/>
          <w:sz w:val="28"/>
          <w:szCs w:val="28"/>
        </w:rPr>
        <w:t xml:space="preserve"> i rozpatrywania wniosków</w:t>
      </w:r>
    </w:p>
    <w:p w:rsidR="00D23AE0" w:rsidRDefault="00D23AE0" w:rsidP="00006BAF">
      <w:pPr>
        <w:tabs>
          <w:tab w:val="left" w:pos="426"/>
        </w:tabs>
        <w:spacing w:before="60" w:after="60" w:line="240" w:lineRule="auto"/>
        <w:jc w:val="both"/>
        <w:rPr>
          <w:rFonts w:cs="Arial"/>
          <w:sz w:val="24"/>
          <w:szCs w:val="24"/>
        </w:rPr>
      </w:pPr>
      <w:r w:rsidRPr="00006BAF">
        <w:rPr>
          <w:rFonts w:cs="Arial"/>
          <w:sz w:val="24"/>
          <w:szCs w:val="24"/>
        </w:rPr>
        <w:t>Wnioski składane są w Biurze PFRON, w terminie wskazanym w ogłoszeniu o konkursie.</w:t>
      </w:r>
    </w:p>
    <w:p w:rsidR="00C2166B" w:rsidRPr="00006BAF" w:rsidRDefault="00C2166B" w:rsidP="00006BAF">
      <w:pPr>
        <w:spacing w:before="60" w:after="60" w:line="240" w:lineRule="auto"/>
        <w:jc w:val="both"/>
        <w:rPr>
          <w:rFonts w:eastAsia="Times New Roman" w:cs="Calibri"/>
          <w:strike/>
          <w:sz w:val="24"/>
          <w:szCs w:val="24"/>
          <w:lang w:eastAsia="pl-PL"/>
        </w:rPr>
      </w:pPr>
      <w:r w:rsidRPr="00006BAF">
        <w:rPr>
          <w:rFonts w:eastAsia="Times New Roman" w:cs="Calibri"/>
          <w:sz w:val="24"/>
          <w:szCs w:val="24"/>
          <w:lang w:eastAsia="pl-PL"/>
        </w:rPr>
        <w:t xml:space="preserve">Wniosek musi być podpisany przez osoby upoważnione do składania oświadczeń woli w imieniu Wnioskodawcy </w:t>
      </w:r>
      <w:r w:rsidRPr="00006BAF">
        <w:rPr>
          <w:rFonts w:cs="Calibri"/>
          <w:sz w:val="24"/>
          <w:szCs w:val="24"/>
        </w:rPr>
        <w:t xml:space="preserve">(Wnioskodawców – w przypadku wniosku wspólnego) </w:t>
      </w:r>
      <w:r w:rsidRPr="00006BAF">
        <w:rPr>
          <w:rFonts w:eastAsia="Times New Roman" w:cs="Calibri"/>
          <w:sz w:val="24"/>
          <w:szCs w:val="24"/>
          <w:lang w:eastAsia="pl-PL"/>
        </w:rPr>
        <w:t>i zaciągania zobowiązań finansowych.</w:t>
      </w:r>
      <w:r w:rsidRPr="00006BAF">
        <w:rPr>
          <w:rFonts w:eastAsia="Times New Roman" w:cs="Calibri"/>
          <w:strike/>
          <w:sz w:val="24"/>
          <w:szCs w:val="24"/>
          <w:lang w:eastAsia="pl-PL"/>
        </w:rPr>
        <w:t xml:space="preserve"> </w:t>
      </w:r>
    </w:p>
    <w:p w:rsidR="00C2166B" w:rsidRPr="00006BAF" w:rsidRDefault="00C2166B" w:rsidP="00006BAF">
      <w:pPr>
        <w:spacing w:before="60" w:after="6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06BAF">
        <w:rPr>
          <w:rFonts w:eastAsia="Times New Roman" w:cs="Calibri"/>
          <w:sz w:val="24"/>
          <w:szCs w:val="24"/>
          <w:lang w:eastAsia="pl-PL"/>
        </w:rPr>
        <w:t>Za datę złożenia wniosku uważa się datę jego wpłynięcia do Biura PFRON, a w przypadku wniosków składanych drogą pocztową, datę stempla pocztowego.</w:t>
      </w:r>
    </w:p>
    <w:p w:rsidR="00C2166B" w:rsidRPr="00006BAF" w:rsidRDefault="00C2166B" w:rsidP="00006BAF">
      <w:pPr>
        <w:spacing w:before="60" w:after="6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06BAF">
        <w:rPr>
          <w:rFonts w:eastAsia="Times New Roman" w:cs="Calibri"/>
          <w:sz w:val="24"/>
          <w:szCs w:val="24"/>
          <w:lang w:eastAsia="pl-PL"/>
        </w:rPr>
        <w:t>Wniosek stanowi ofertę zawarcia umowy cywilnoprawnej i jego rozpatrzenie nie podlega przepisom kodeksu postępowania administracyjnego.</w:t>
      </w:r>
    </w:p>
    <w:p w:rsidR="00D0321D" w:rsidRPr="00DD1EEB" w:rsidRDefault="00C2166B" w:rsidP="00DD1EEB">
      <w:pPr>
        <w:spacing w:before="60" w:after="6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06BAF">
        <w:rPr>
          <w:rFonts w:eastAsia="Times New Roman" w:cs="Calibri"/>
          <w:sz w:val="24"/>
          <w:szCs w:val="24"/>
          <w:lang w:eastAsia="pl-PL"/>
        </w:rPr>
        <w:t>PFRON nie refunduje kosztów związanych z przygotowaniem wniosku.</w:t>
      </w:r>
    </w:p>
    <w:p w:rsidR="00DF767A" w:rsidRPr="00C673A9" w:rsidRDefault="00C673A9" w:rsidP="00B65778">
      <w:pPr>
        <w:spacing w:before="360" w:after="120" w:line="240" w:lineRule="auto"/>
        <w:ind w:left="454" w:hanging="454"/>
        <w:jc w:val="both"/>
        <w:rPr>
          <w:rFonts w:ascii="Calibri" w:hAnsi="Calibri" w:cs="Arial"/>
          <w:b/>
          <w:sz w:val="28"/>
          <w:szCs w:val="28"/>
        </w:rPr>
      </w:pPr>
      <w:r w:rsidRPr="00C673A9">
        <w:rPr>
          <w:rFonts w:ascii="Calibri" w:hAnsi="Calibri" w:cs="Arial"/>
          <w:b/>
          <w:sz w:val="28"/>
          <w:szCs w:val="28"/>
        </w:rPr>
        <w:t>V.</w:t>
      </w:r>
      <w:r w:rsidRPr="00C673A9">
        <w:rPr>
          <w:rFonts w:ascii="Calibri" w:hAnsi="Calibri" w:cs="Arial"/>
          <w:b/>
          <w:sz w:val="28"/>
          <w:szCs w:val="28"/>
        </w:rPr>
        <w:tab/>
      </w:r>
      <w:r w:rsidR="00DF767A" w:rsidRPr="00C673A9">
        <w:rPr>
          <w:rFonts w:ascii="Calibri" w:hAnsi="Calibri" w:cs="Arial"/>
          <w:b/>
          <w:sz w:val="28"/>
          <w:szCs w:val="28"/>
        </w:rPr>
        <w:t>Decyzje finansowe PFRON</w:t>
      </w:r>
    </w:p>
    <w:p w:rsidR="008042D3" w:rsidRPr="008042D3" w:rsidRDefault="00DF767A" w:rsidP="008042D3">
      <w:pPr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F767A">
        <w:rPr>
          <w:rFonts w:eastAsia="Times New Roman" w:cs="Times New Roman"/>
          <w:sz w:val="24"/>
          <w:szCs w:val="24"/>
          <w:lang w:eastAsia="pl-PL"/>
        </w:rPr>
        <w:t xml:space="preserve">Decyzję w sprawie przyznania dofinansowania i jego wysokości podejmuje Zarząd PFRON na podstawie stanowiska komisji konkursowej. </w:t>
      </w:r>
    </w:p>
    <w:p w:rsidR="00DF767A" w:rsidRPr="00B65778" w:rsidRDefault="00DF767A" w:rsidP="00B65778">
      <w:pPr>
        <w:spacing w:before="60" w:after="6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F767A">
        <w:rPr>
          <w:rFonts w:eastAsia="Times New Roman" w:cs="Times New Roman"/>
          <w:sz w:val="24"/>
          <w:szCs w:val="24"/>
          <w:lang w:eastAsia="pl-PL"/>
        </w:rPr>
        <w:t>Wyniki konkursu ogłasza się niezwłocznie po podjęciu decyzji w Biuletynie Informacji Publicznej, w siedzibie PFRON oraz na stronie internetowej PFRON.</w:t>
      </w:r>
    </w:p>
    <w:p w:rsidR="00D23AE0" w:rsidRPr="006C587D" w:rsidRDefault="00DF767A" w:rsidP="00B65778">
      <w:pPr>
        <w:pStyle w:val="NormalnyWeb"/>
        <w:spacing w:before="360" w:after="0"/>
        <w:jc w:val="both"/>
        <w:rPr>
          <w:rFonts w:asciiTheme="minorHAnsi" w:hAnsiTheme="minorHAnsi" w:cstheme="minorHAnsi"/>
          <w:b/>
          <w:lang w:eastAsia="pl-PL"/>
        </w:rPr>
      </w:pPr>
      <w:r w:rsidRPr="006C587D">
        <w:rPr>
          <w:rFonts w:asciiTheme="minorHAnsi" w:hAnsiTheme="minorHAnsi" w:cstheme="minorHAnsi"/>
          <w:b/>
          <w:lang w:eastAsia="pl-PL"/>
        </w:rPr>
        <w:t>Wnioski rozpatrzone pozytywnie są realizowane i rozliczane w Oddziałach PFRON</w:t>
      </w:r>
      <w:r w:rsidR="005431C6">
        <w:rPr>
          <w:rFonts w:asciiTheme="minorHAnsi" w:hAnsiTheme="minorHAnsi" w:cstheme="minorHAnsi"/>
          <w:b/>
          <w:lang w:eastAsia="pl-PL"/>
        </w:rPr>
        <w:t>.</w:t>
      </w:r>
    </w:p>
    <w:sectPr w:rsidR="00D23AE0" w:rsidRPr="006C587D" w:rsidSect="009B08A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E1F" w:rsidRDefault="00D51E1F" w:rsidP="00037056">
      <w:pPr>
        <w:spacing w:after="0" w:line="240" w:lineRule="auto"/>
      </w:pPr>
      <w:r>
        <w:separator/>
      </w:r>
    </w:p>
  </w:endnote>
  <w:endnote w:type="continuationSeparator" w:id="0">
    <w:p w:rsidR="00D51E1F" w:rsidRDefault="00D51E1F" w:rsidP="0003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E1F" w:rsidRDefault="00D51E1F" w:rsidP="00037056">
      <w:pPr>
        <w:spacing w:after="0" w:line="240" w:lineRule="auto"/>
      </w:pPr>
      <w:r>
        <w:separator/>
      </w:r>
    </w:p>
  </w:footnote>
  <w:footnote w:type="continuationSeparator" w:id="0">
    <w:p w:rsidR="00D51E1F" w:rsidRDefault="00D51E1F" w:rsidP="0003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56" w:rsidRDefault="00037056" w:rsidP="00037056">
    <w:pPr>
      <w:pStyle w:val="Nagwek"/>
      <w:jc w:val="center"/>
    </w:pPr>
    <w:r>
      <w:t>Pilotażowy program „ABSOLWENT”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singleLevel"/>
    <w:tmpl w:val="00000016"/>
    <w:name w:val="WW8Num46"/>
    <w:lvl w:ilvl="0">
      <w:start w:val="1"/>
      <w:numFmt w:val="decimal"/>
      <w:lvlText w:val="%1."/>
      <w:lvlJc w:val="left"/>
      <w:pPr>
        <w:tabs>
          <w:tab w:val="num" w:pos="1610"/>
        </w:tabs>
      </w:pPr>
    </w:lvl>
  </w:abstractNum>
  <w:abstractNum w:abstractNumId="1">
    <w:nsid w:val="0A2F67BA"/>
    <w:multiLevelType w:val="hybridMultilevel"/>
    <w:tmpl w:val="E8A8032A"/>
    <w:lvl w:ilvl="0" w:tplc="E754467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E0C038A"/>
    <w:multiLevelType w:val="singleLevel"/>
    <w:tmpl w:val="5D7A6BC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</w:abstractNum>
  <w:abstractNum w:abstractNumId="3">
    <w:nsid w:val="105D7129"/>
    <w:multiLevelType w:val="singleLevel"/>
    <w:tmpl w:val="667402C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sz w:val="26"/>
      </w:rPr>
    </w:lvl>
  </w:abstractNum>
  <w:abstractNum w:abstractNumId="4">
    <w:nsid w:val="1A4C7DE1"/>
    <w:multiLevelType w:val="hybridMultilevel"/>
    <w:tmpl w:val="ECB8D7F0"/>
    <w:lvl w:ilvl="0" w:tplc="256050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678DC"/>
    <w:multiLevelType w:val="hybridMultilevel"/>
    <w:tmpl w:val="A82C240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EDF1409"/>
    <w:multiLevelType w:val="hybridMultilevel"/>
    <w:tmpl w:val="BA667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06F68"/>
    <w:multiLevelType w:val="hybridMultilevel"/>
    <w:tmpl w:val="4B6E3F5E"/>
    <w:lvl w:ilvl="0" w:tplc="8132E7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385B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326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252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62C5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8F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78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463B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D018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316D31"/>
    <w:multiLevelType w:val="multilevel"/>
    <w:tmpl w:val="7EAE68BE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5885A4C"/>
    <w:multiLevelType w:val="hybridMultilevel"/>
    <w:tmpl w:val="D0DC2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9074E"/>
    <w:multiLevelType w:val="hybridMultilevel"/>
    <w:tmpl w:val="0EE608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E461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F0E1FA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D3672E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51CCF"/>
    <w:multiLevelType w:val="hybridMultilevel"/>
    <w:tmpl w:val="A044C26E"/>
    <w:lvl w:ilvl="0" w:tplc="C4E4E6B0">
      <w:start w:val="1"/>
      <w:numFmt w:val="decimal"/>
      <w:lvlText w:val="%1)"/>
      <w:lvlJc w:val="left"/>
      <w:pPr>
        <w:tabs>
          <w:tab w:val="num" w:pos="1654"/>
        </w:tabs>
        <w:ind w:left="1654" w:hanging="38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2">
    <w:nsid w:val="48797EBF"/>
    <w:multiLevelType w:val="hybridMultilevel"/>
    <w:tmpl w:val="55D06FF2"/>
    <w:lvl w:ilvl="0" w:tplc="C75234EE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2954C7"/>
    <w:multiLevelType w:val="hybridMultilevel"/>
    <w:tmpl w:val="26DE5FB4"/>
    <w:lvl w:ilvl="0" w:tplc="D300539E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6"/>
      </w:rPr>
    </w:lvl>
    <w:lvl w:ilvl="1" w:tplc="05FAC1DA">
      <w:start w:val="1"/>
      <w:numFmt w:val="decimal"/>
      <w:lvlText w:val="%2)"/>
      <w:lvlJc w:val="left"/>
      <w:pPr>
        <w:tabs>
          <w:tab w:val="num" w:pos="1191"/>
        </w:tabs>
        <w:ind w:left="1191" w:hanging="454"/>
      </w:pPr>
      <w:rPr>
        <w:rFonts w:ascii="Calibri" w:eastAsia="Times New Roman" w:hAnsi="Calibri" w:cs="Calibri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4D410749"/>
    <w:multiLevelType w:val="hybridMultilevel"/>
    <w:tmpl w:val="28FE2330"/>
    <w:lvl w:ilvl="0" w:tplc="2EC6EBD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B40B3"/>
    <w:multiLevelType w:val="hybridMultilevel"/>
    <w:tmpl w:val="3D4C1D06"/>
    <w:lvl w:ilvl="0" w:tplc="BC9E9F4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trike w:val="0"/>
        <w:u w:val="none"/>
      </w:rPr>
    </w:lvl>
    <w:lvl w:ilvl="1" w:tplc="C114AFB2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ascii="Calibri" w:hAnsi="Calibri" w:hint="default"/>
        <w:b w:val="0"/>
        <w:i w:val="0"/>
        <w:sz w:val="24"/>
        <w:szCs w:val="24"/>
      </w:rPr>
    </w:lvl>
    <w:lvl w:ilvl="2" w:tplc="56A8EFA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Theme="minorHAnsi" w:hAnsiTheme="minorHAnsi" w:hint="default"/>
        <w:b w:val="0"/>
        <w:i w:val="0"/>
        <w:sz w:val="24"/>
        <w:szCs w:val="24"/>
      </w:rPr>
    </w:lvl>
    <w:lvl w:ilvl="3" w:tplc="5FD4CE56">
      <w:start w:val="1"/>
      <w:numFmt w:val="decimal"/>
      <w:lvlText w:val="%4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 w:val="0"/>
        <w:i w:val="0"/>
        <w:sz w:val="24"/>
      </w:rPr>
    </w:lvl>
    <w:lvl w:ilvl="4" w:tplc="7578E92A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5864DE"/>
    <w:multiLevelType w:val="hybridMultilevel"/>
    <w:tmpl w:val="227E9018"/>
    <w:lvl w:ilvl="0" w:tplc="59FA45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A0EA0"/>
    <w:multiLevelType w:val="multilevel"/>
    <w:tmpl w:val="7352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8F3E9A"/>
    <w:multiLevelType w:val="hybridMultilevel"/>
    <w:tmpl w:val="D2BE73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C85B19"/>
    <w:multiLevelType w:val="hybridMultilevel"/>
    <w:tmpl w:val="10863B5E"/>
    <w:lvl w:ilvl="0" w:tplc="8132E7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303146"/>
    <w:multiLevelType w:val="hybridMultilevel"/>
    <w:tmpl w:val="1D4AE90C"/>
    <w:lvl w:ilvl="0" w:tplc="8132E7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C0D83"/>
    <w:multiLevelType w:val="hybridMultilevel"/>
    <w:tmpl w:val="2E8868A4"/>
    <w:lvl w:ilvl="0" w:tplc="B3323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A1FBC"/>
    <w:multiLevelType w:val="hybridMultilevel"/>
    <w:tmpl w:val="B3543856"/>
    <w:lvl w:ilvl="0" w:tplc="2C4CE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F7637"/>
    <w:multiLevelType w:val="hybridMultilevel"/>
    <w:tmpl w:val="BE36C868"/>
    <w:lvl w:ilvl="0" w:tplc="CDF25296">
      <w:start w:val="1"/>
      <w:numFmt w:val="decimal"/>
      <w:lvlText w:val="%1)"/>
      <w:lvlJc w:val="left"/>
      <w:pPr>
        <w:tabs>
          <w:tab w:val="num" w:pos="664"/>
        </w:tabs>
        <w:ind w:left="664" w:hanging="380"/>
      </w:pPr>
      <w:rPr>
        <w:rFonts w:asciiTheme="minorHAnsi" w:hAnsiTheme="minorHAnsi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07"/>
        </w:tabs>
        <w:ind w:left="1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7"/>
        </w:tabs>
        <w:ind w:left="1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7"/>
        </w:tabs>
        <w:ind w:left="2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7"/>
        </w:tabs>
        <w:ind w:left="3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7"/>
        </w:tabs>
        <w:ind w:left="3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7"/>
        </w:tabs>
        <w:ind w:left="4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7"/>
        </w:tabs>
        <w:ind w:left="5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7"/>
        </w:tabs>
        <w:ind w:left="6047" w:hanging="180"/>
      </w:pPr>
    </w:lvl>
  </w:abstractNum>
  <w:abstractNum w:abstractNumId="24">
    <w:nsid w:val="6C124032"/>
    <w:multiLevelType w:val="hybridMultilevel"/>
    <w:tmpl w:val="C4880F5A"/>
    <w:name w:val="WW8Num442"/>
    <w:lvl w:ilvl="0" w:tplc="5608FC1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2A64A3"/>
    <w:multiLevelType w:val="hybridMultilevel"/>
    <w:tmpl w:val="2E36582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F5449A1"/>
    <w:multiLevelType w:val="hybridMultilevel"/>
    <w:tmpl w:val="BBFE900C"/>
    <w:lvl w:ilvl="0" w:tplc="B6A8D426">
      <w:start w:val="1"/>
      <w:numFmt w:val="decimal"/>
      <w:lvlText w:val="%1."/>
      <w:lvlJc w:val="left"/>
      <w:pPr>
        <w:tabs>
          <w:tab w:val="num" w:pos="1070"/>
        </w:tabs>
        <w:ind w:left="1067" w:hanging="357"/>
      </w:pPr>
      <w:rPr>
        <w:rFonts w:asciiTheme="minorHAnsi" w:hAnsi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512B50"/>
    <w:multiLevelType w:val="hybridMultilevel"/>
    <w:tmpl w:val="3296010E"/>
    <w:lvl w:ilvl="0" w:tplc="D44AB1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A76A4C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1468"/>
        </w:tabs>
      </w:pPr>
    </w:lvl>
  </w:abstractNum>
  <w:abstractNum w:abstractNumId="29">
    <w:nsid w:val="74F40A51"/>
    <w:multiLevelType w:val="hybridMultilevel"/>
    <w:tmpl w:val="C7349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602974"/>
    <w:multiLevelType w:val="multilevel"/>
    <w:tmpl w:val="D90075BA"/>
    <w:lvl w:ilvl="0">
      <w:start w:val="1"/>
      <w:numFmt w:val="decimal"/>
      <w:lvlText w:val="%1)"/>
      <w:lvlJc w:val="left"/>
      <w:pPr>
        <w:tabs>
          <w:tab w:val="num" w:pos="7280"/>
        </w:tabs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  <w:strike w:val="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1965B3"/>
    <w:multiLevelType w:val="hybridMultilevel"/>
    <w:tmpl w:val="A19EB764"/>
    <w:lvl w:ilvl="0" w:tplc="998ABD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7670B"/>
    <w:multiLevelType w:val="hybridMultilevel"/>
    <w:tmpl w:val="9BE06992"/>
    <w:lvl w:ilvl="0" w:tplc="AA7CFEE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0"/>
  </w:num>
  <w:num w:numId="5">
    <w:abstractNumId w:val="21"/>
  </w:num>
  <w:num w:numId="6">
    <w:abstractNumId w:val="3"/>
  </w:num>
  <w:num w:numId="7">
    <w:abstractNumId w:val="18"/>
  </w:num>
  <w:num w:numId="8">
    <w:abstractNumId w:val="19"/>
  </w:num>
  <w:num w:numId="9">
    <w:abstractNumId w:val="4"/>
  </w:num>
  <w:num w:numId="10">
    <w:abstractNumId w:val="23"/>
  </w:num>
  <w:num w:numId="11">
    <w:abstractNumId w:val="11"/>
  </w:num>
  <w:num w:numId="12">
    <w:abstractNumId w:val="32"/>
  </w:num>
  <w:num w:numId="13">
    <w:abstractNumId w:val="17"/>
  </w:num>
  <w:num w:numId="14">
    <w:abstractNumId w:val="24"/>
  </w:num>
  <w:num w:numId="15">
    <w:abstractNumId w:val="31"/>
  </w:num>
  <w:num w:numId="16">
    <w:abstractNumId w:val="6"/>
  </w:num>
  <w:num w:numId="17">
    <w:abstractNumId w:val="28"/>
  </w:num>
  <w:num w:numId="18">
    <w:abstractNumId w:val="8"/>
  </w:num>
  <w:num w:numId="19">
    <w:abstractNumId w:val="30"/>
  </w:num>
  <w:num w:numId="20">
    <w:abstractNumId w:val="5"/>
  </w:num>
  <w:num w:numId="21">
    <w:abstractNumId w:val="25"/>
  </w:num>
  <w:num w:numId="22">
    <w:abstractNumId w:val="29"/>
  </w:num>
  <w:num w:numId="23">
    <w:abstractNumId w:val="16"/>
  </w:num>
  <w:num w:numId="24">
    <w:abstractNumId w:val="27"/>
  </w:num>
  <w:num w:numId="25">
    <w:abstractNumId w:val="0"/>
  </w:num>
  <w:num w:numId="26">
    <w:abstractNumId w:val="14"/>
  </w:num>
  <w:num w:numId="27">
    <w:abstractNumId w:val="15"/>
  </w:num>
  <w:num w:numId="28">
    <w:abstractNumId w:val="26"/>
  </w:num>
  <w:num w:numId="29">
    <w:abstractNumId w:val="13"/>
  </w:num>
  <w:num w:numId="30">
    <w:abstractNumId w:val="22"/>
  </w:num>
  <w:num w:numId="31">
    <w:abstractNumId w:val="2"/>
  </w:num>
  <w:num w:numId="32">
    <w:abstractNumId w:val="12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056"/>
    <w:rsid w:val="00006BAF"/>
    <w:rsid w:val="00037056"/>
    <w:rsid w:val="0003732D"/>
    <w:rsid w:val="00054CA9"/>
    <w:rsid w:val="0007242C"/>
    <w:rsid w:val="000734F5"/>
    <w:rsid w:val="000B7F90"/>
    <w:rsid w:val="0014072A"/>
    <w:rsid w:val="00140E7A"/>
    <w:rsid w:val="001510FE"/>
    <w:rsid w:val="00171270"/>
    <w:rsid w:val="00203FDB"/>
    <w:rsid w:val="00204804"/>
    <w:rsid w:val="00204EAE"/>
    <w:rsid w:val="00222325"/>
    <w:rsid w:val="00257495"/>
    <w:rsid w:val="00322F3F"/>
    <w:rsid w:val="003F347A"/>
    <w:rsid w:val="004319AE"/>
    <w:rsid w:val="004632FD"/>
    <w:rsid w:val="004731B3"/>
    <w:rsid w:val="004D4977"/>
    <w:rsid w:val="00504919"/>
    <w:rsid w:val="00513BF3"/>
    <w:rsid w:val="005372E9"/>
    <w:rsid w:val="005431C6"/>
    <w:rsid w:val="00621EB2"/>
    <w:rsid w:val="00624058"/>
    <w:rsid w:val="00633004"/>
    <w:rsid w:val="0064491E"/>
    <w:rsid w:val="00660ACD"/>
    <w:rsid w:val="006C587D"/>
    <w:rsid w:val="00736266"/>
    <w:rsid w:val="00782AE5"/>
    <w:rsid w:val="007F619F"/>
    <w:rsid w:val="008042D3"/>
    <w:rsid w:val="00821D13"/>
    <w:rsid w:val="00885C9B"/>
    <w:rsid w:val="00892854"/>
    <w:rsid w:val="008F12B7"/>
    <w:rsid w:val="008F3510"/>
    <w:rsid w:val="00960BAA"/>
    <w:rsid w:val="009B08AC"/>
    <w:rsid w:val="00A05A98"/>
    <w:rsid w:val="00A805CA"/>
    <w:rsid w:val="00AB6B2F"/>
    <w:rsid w:val="00AE37EC"/>
    <w:rsid w:val="00B65778"/>
    <w:rsid w:val="00B807FF"/>
    <w:rsid w:val="00BF11A8"/>
    <w:rsid w:val="00C01F71"/>
    <w:rsid w:val="00C11346"/>
    <w:rsid w:val="00C2166B"/>
    <w:rsid w:val="00C24B03"/>
    <w:rsid w:val="00C65354"/>
    <w:rsid w:val="00C673A9"/>
    <w:rsid w:val="00CA131E"/>
    <w:rsid w:val="00CC66B2"/>
    <w:rsid w:val="00CF5426"/>
    <w:rsid w:val="00D0321D"/>
    <w:rsid w:val="00D23AE0"/>
    <w:rsid w:val="00D51E1F"/>
    <w:rsid w:val="00D554A9"/>
    <w:rsid w:val="00D66AB3"/>
    <w:rsid w:val="00D8113C"/>
    <w:rsid w:val="00DC011F"/>
    <w:rsid w:val="00DD1EEB"/>
    <w:rsid w:val="00DF1380"/>
    <w:rsid w:val="00DF767A"/>
    <w:rsid w:val="00E71FB9"/>
    <w:rsid w:val="00EB1252"/>
    <w:rsid w:val="00ED4C20"/>
    <w:rsid w:val="00EE6B5F"/>
    <w:rsid w:val="00F116DC"/>
    <w:rsid w:val="00F218E7"/>
    <w:rsid w:val="00F31632"/>
    <w:rsid w:val="00FD1648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3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056"/>
  </w:style>
  <w:style w:type="paragraph" w:styleId="Stopka">
    <w:name w:val="footer"/>
    <w:basedOn w:val="Normalny"/>
    <w:link w:val="StopkaZnak"/>
    <w:uiPriority w:val="99"/>
    <w:unhideWhenUsed/>
    <w:rsid w:val="0003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056"/>
  </w:style>
  <w:style w:type="paragraph" w:styleId="NormalnyWeb">
    <w:name w:val="Normal (Web)"/>
    <w:basedOn w:val="Normalny"/>
    <w:rsid w:val="004D49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F767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F767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6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5C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3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056"/>
  </w:style>
  <w:style w:type="paragraph" w:styleId="Stopka">
    <w:name w:val="footer"/>
    <w:basedOn w:val="Normalny"/>
    <w:link w:val="StopkaZnak"/>
    <w:uiPriority w:val="99"/>
    <w:unhideWhenUsed/>
    <w:rsid w:val="0003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056"/>
  </w:style>
  <w:style w:type="paragraph" w:styleId="NormalnyWeb">
    <w:name w:val="Normal (Web)"/>
    <w:basedOn w:val="Normalny"/>
    <w:rsid w:val="004D49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F767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F767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6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5C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7362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261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827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on.or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p</cp:lastModifiedBy>
  <cp:revision>2</cp:revision>
  <cp:lastPrinted>2017-03-10T09:06:00Z</cp:lastPrinted>
  <dcterms:created xsi:type="dcterms:W3CDTF">2017-05-26T07:29:00Z</dcterms:created>
  <dcterms:modified xsi:type="dcterms:W3CDTF">2017-05-26T07:29:00Z</dcterms:modified>
</cp:coreProperties>
</file>